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FA67940">
      <w:pPr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附件3</w:t>
      </w:r>
      <w:bookmarkStart w:id="0" w:name="_GoBack"/>
      <w:bookmarkEnd w:id="0"/>
    </w:p>
    <w:p w14:paraId="5433D918">
      <w:pPr>
        <w:jc w:val="center"/>
        <w:rPr>
          <w:rFonts w:hint="default" w:ascii="黑体" w:hAnsi="黑体" w:eastAsia="黑体" w:cs="黑体"/>
          <w:sz w:val="32"/>
          <w:szCs w:val="32"/>
          <w:lang w:val="en-US" w:eastAsia="zh-CN"/>
        </w:rPr>
      </w:pPr>
      <w:r>
        <w:rPr>
          <w:rFonts w:hint="default" w:ascii="黑体" w:hAnsi="黑体" w:eastAsia="黑体" w:cs="黑体"/>
          <w:sz w:val="32"/>
          <w:szCs w:val="32"/>
          <w:lang w:val="en-US" w:eastAsia="zh-CN"/>
        </w:rPr>
        <w:t>从业人员基础信息表</w:t>
      </w:r>
    </w:p>
    <w:tbl>
      <w:tblPr>
        <w:tblStyle w:val="3"/>
        <w:tblW w:w="0" w:type="auto"/>
        <w:tblInd w:w="28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88"/>
        <w:gridCol w:w="1529"/>
        <w:gridCol w:w="2156"/>
        <w:gridCol w:w="1267"/>
        <w:gridCol w:w="1810"/>
        <w:gridCol w:w="1078"/>
        <w:gridCol w:w="1602"/>
        <w:gridCol w:w="3277"/>
      </w:tblGrid>
      <w:tr w14:paraId="4C168D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0" w:type="dxa"/>
          </w:tcPr>
          <w:p w14:paraId="77E48E66">
            <w:pPr>
              <w:jc w:val="center"/>
              <w:rPr>
                <w:rFonts w:hint="default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  <w:t>序号</w:t>
            </w:r>
          </w:p>
        </w:tc>
        <w:tc>
          <w:tcPr>
            <w:tcW w:w="1533" w:type="dxa"/>
          </w:tcPr>
          <w:p w14:paraId="1A14FEBD">
            <w:pPr>
              <w:jc w:val="center"/>
              <w:rPr>
                <w:rFonts w:hint="default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  <w:t>组织名称</w:t>
            </w:r>
          </w:p>
        </w:tc>
        <w:tc>
          <w:tcPr>
            <w:tcW w:w="2162" w:type="dxa"/>
          </w:tcPr>
          <w:p w14:paraId="62080F95">
            <w:pPr>
              <w:jc w:val="center"/>
              <w:rPr>
                <w:rFonts w:hint="default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  <w:t>从业人员姓名</w:t>
            </w:r>
          </w:p>
        </w:tc>
        <w:tc>
          <w:tcPr>
            <w:tcW w:w="1270" w:type="dxa"/>
          </w:tcPr>
          <w:p w14:paraId="0347A39F">
            <w:pPr>
              <w:jc w:val="center"/>
              <w:rPr>
                <w:rFonts w:hint="default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  <w:t>性别</w:t>
            </w:r>
          </w:p>
        </w:tc>
        <w:tc>
          <w:tcPr>
            <w:tcW w:w="1815" w:type="dxa"/>
          </w:tcPr>
          <w:p w14:paraId="325830E3">
            <w:pPr>
              <w:jc w:val="center"/>
              <w:rPr>
                <w:rFonts w:hint="default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  <w:t>身份证号</w:t>
            </w:r>
          </w:p>
        </w:tc>
        <w:tc>
          <w:tcPr>
            <w:tcW w:w="1080" w:type="dxa"/>
          </w:tcPr>
          <w:p w14:paraId="67426EAC">
            <w:pPr>
              <w:jc w:val="center"/>
              <w:rPr>
                <w:rFonts w:hint="default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  <w:t>住所</w:t>
            </w:r>
          </w:p>
        </w:tc>
        <w:tc>
          <w:tcPr>
            <w:tcW w:w="1605" w:type="dxa"/>
          </w:tcPr>
          <w:p w14:paraId="1A9D2F7A">
            <w:pPr>
              <w:jc w:val="center"/>
              <w:rPr>
                <w:rFonts w:hint="default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  <w:t>联系方式</w:t>
            </w:r>
          </w:p>
        </w:tc>
        <w:tc>
          <w:tcPr>
            <w:tcW w:w="3285" w:type="dxa"/>
          </w:tcPr>
          <w:p w14:paraId="0D7349CF">
            <w:pPr>
              <w:jc w:val="center"/>
              <w:rPr>
                <w:rFonts w:hint="default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  <w:t>相关资质（殡葬相关）</w:t>
            </w:r>
          </w:p>
        </w:tc>
      </w:tr>
      <w:tr w14:paraId="4FAC8B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0" w:type="dxa"/>
          </w:tcPr>
          <w:p w14:paraId="68284B29">
            <w:pPr>
              <w:jc w:val="center"/>
              <w:rPr>
                <w:rFonts w:hint="default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533" w:type="dxa"/>
          </w:tcPr>
          <w:p w14:paraId="094C4021">
            <w:pPr>
              <w:jc w:val="center"/>
              <w:rPr>
                <w:rFonts w:hint="default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162" w:type="dxa"/>
          </w:tcPr>
          <w:p w14:paraId="19C14F9E">
            <w:pPr>
              <w:jc w:val="center"/>
              <w:rPr>
                <w:rFonts w:hint="default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270" w:type="dxa"/>
          </w:tcPr>
          <w:p w14:paraId="4BB2624F">
            <w:pPr>
              <w:jc w:val="center"/>
              <w:rPr>
                <w:rFonts w:hint="default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815" w:type="dxa"/>
          </w:tcPr>
          <w:p w14:paraId="472AD7D0">
            <w:pPr>
              <w:jc w:val="center"/>
              <w:rPr>
                <w:rFonts w:hint="default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080" w:type="dxa"/>
          </w:tcPr>
          <w:p w14:paraId="0BF947AD">
            <w:pPr>
              <w:jc w:val="center"/>
              <w:rPr>
                <w:rFonts w:hint="default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605" w:type="dxa"/>
          </w:tcPr>
          <w:p w14:paraId="7083598D">
            <w:pPr>
              <w:jc w:val="center"/>
              <w:rPr>
                <w:rFonts w:hint="default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3285" w:type="dxa"/>
          </w:tcPr>
          <w:p w14:paraId="7FC75E21">
            <w:pPr>
              <w:jc w:val="center"/>
              <w:rPr>
                <w:rFonts w:hint="default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30D97A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0" w:type="dxa"/>
          </w:tcPr>
          <w:p w14:paraId="3862B3F9">
            <w:pPr>
              <w:jc w:val="center"/>
              <w:rPr>
                <w:rFonts w:hint="default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533" w:type="dxa"/>
          </w:tcPr>
          <w:p w14:paraId="55F2333D">
            <w:pPr>
              <w:jc w:val="center"/>
              <w:rPr>
                <w:rFonts w:hint="default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162" w:type="dxa"/>
          </w:tcPr>
          <w:p w14:paraId="088E86B7">
            <w:pPr>
              <w:jc w:val="center"/>
              <w:rPr>
                <w:rFonts w:hint="default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270" w:type="dxa"/>
          </w:tcPr>
          <w:p w14:paraId="5BC3766B">
            <w:pPr>
              <w:jc w:val="center"/>
              <w:rPr>
                <w:rFonts w:hint="default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815" w:type="dxa"/>
          </w:tcPr>
          <w:p w14:paraId="0211A76B">
            <w:pPr>
              <w:jc w:val="center"/>
              <w:rPr>
                <w:rFonts w:hint="default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080" w:type="dxa"/>
          </w:tcPr>
          <w:p w14:paraId="3E9FF946">
            <w:pPr>
              <w:jc w:val="center"/>
              <w:rPr>
                <w:rFonts w:hint="default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605" w:type="dxa"/>
          </w:tcPr>
          <w:p w14:paraId="77C19249">
            <w:pPr>
              <w:jc w:val="center"/>
              <w:rPr>
                <w:rFonts w:hint="default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3285" w:type="dxa"/>
          </w:tcPr>
          <w:p w14:paraId="24F8DE6A">
            <w:pPr>
              <w:jc w:val="center"/>
              <w:rPr>
                <w:rFonts w:hint="default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342BC2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0" w:type="dxa"/>
          </w:tcPr>
          <w:p w14:paraId="3EF926E7">
            <w:pPr>
              <w:jc w:val="center"/>
              <w:rPr>
                <w:rFonts w:hint="default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533" w:type="dxa"/>
          </w:tcPr>
          <w:p w14:paraId="15DC9154">
            <w:pPr>
              <w:jc w:val="center"/>
              <w:rPr>
                <w:rFonts w:hint="default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162" w:type="dxa"/>
          </w:tcPr>
          <w:p w14:paraId="72BB6ADB">
            <w:pPr>
              <w:jc w:val="center"/>
              <w:rPr>
                <w:rFonts w:hint="default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270" w:type="dxa"/>
          </w:tcPr>
          <w:p w14:paraId="4FF155AD">
            <w:pPr>
              <w:jc w:val="center"/>
              <w:rPr>
                <w:rFonts w:hint="default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815" w:type="dxa"/>
          </w:tcPr>
          <w:p w14:paraId="28F397A5">
            <w:pPr>
              <w:jc w:val="center"/>
              <w:rPr>
                <w:rFonts w:hint="default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080" w:type="dxa"/>
          </w:tcPr>
          <w:p w14:paraId="74E100C3">
            <w:pPr>
              <w:jc w:val="center"/>
              <w:rPr>
                <w:rFonts w:hint="default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605" w:type="dxa"/>
          </w:tcPr>
          <w:p w14:paraId="0B020CE3">
            <w:pPr>
              <w:jc w:val="center"/>
              <w:rPr>
                <w:rFonts w:hint="default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3285" w:type="dxa"/>
          </w:tcPr>
          <w:p w14:paraId="7BDFE67B">
            <w:pPr>
              <w:jc w:val="center"/>
              <w:rPr>
                <w:rFonts w:hint="default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1F8BB2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0" w:type="dxa"/>
          </w:tcPr>
          <w:p w14:paraId="2932FFF5">
            <w:pPr>
              <w:jc w:val="center"/>
              <w:rPr>
                <w:rFonts w:hint="default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533" w:type="dxa"/>
          </w:tcPr>
          <w:p w14:paraId="11B45BF1">
            <w:pPr>
              <w:jc w:val="center"/>
              <w:rPr>
                <w:rFonts w:hint="default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162" w:type="dxa"/>
          </w:tcPr>
          <w:p w14:paraId="402C00F3">
            <w:pPr>
              <w:jc w:val="center"/>
              <w:rPr>
                <w:rFonts w:hint="default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270" w:type="dxa"/>
          </w:tcPr>
          <w:p w14:paraId="45D017B1">
            <w:pPr>
              <w:jc w:val="center"/>
              <w:rPr>
                <w:rFonts w:hint="default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815" w:type="dxa"/>
          </w:tcPr>
          <w:p w14:paraId="7247AE5F">
            <w:pPr>
              <w:jc w:val="center"/>
              <w:rPr>
                <w:rFonts w:hint="default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080" w:type="dxa"/>
          </w:tcPr>
          <w:p w14:paraId="7825164F">
            <w:pPr>
              <w:jc w:val="center"/>
              <w:rPr>
                <w:rFonts w:hint="default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605" w:type="dxa"/>
          </w:tcPr>
          <w:p w14:paraId="0738E3BF">
            <w:pPr>
              <w:jc w:val="center"/>
              <w:rPr>
                <w:rFonts w:hint="default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3285" w:type="dxa"/>
          </w:tcPr>
          <w:p w14:paraId="7BD3BF5B">
            <w:pPr>
              <w:jc w:val="center"/>
              <w:rPr>
                <w:rFonts w:hint="default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549211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0" w:type="dxa"/>
          </w:tcPr>
          <w:p w14:paraId="660F198F">
            <w:pPr>
              <w:jc w:val="center"/>
              <w:rPr>
                <w:rFonts w:hint="default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533" w:type="dxa"/>
          </w:tcPr>
          <w:p w14:paraId="3D08D83E">
            <w:pPr>
              <w:jc w:val="center"/>
              <w:rPr>
                <w:rFonts w:hint="default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162" w:type="dxa"/>
          </w:tcPr>
          <w:p w14:paraId="13A2E314">
            <w:pPr>
              <w:jc w:val="center"/>
              <w:rPr>
                <w:rFonts w:hint="default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270" w:type="dxa"/>
          </w:tcPr>
          <w:p w14:paraId="1C52FAB2">
            <w:pPr>
              <w:jc w:val="center"/>
              <w:rPr>
                <w:rFonts w:hint="default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815" w:type="dxa"/>
          </w:tcPr>
          <w:p w14:paraId="27ED43CF">
            <w:pPr>
              <w:jc w:val="center"/>
              <w:rPr>
                <w:rFonts w:hint="default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080" w:type="dxa"/>
          </w:tcPr>
          <w:p w14:paraId="538B32DE">
            <w:pPr>
              <w:jc w:val="center"/>
              <w:rPr>
                <w:rFonts w:hint="default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605" w:type="dxa"/>
          </w:tcPr>
          <w:p w14:paraId="0CA86098">
            <w:pPr>
              <w:jc w:val="center"/>
              <w:rPr>
                <w:rFonts w:hint="default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3285" w:type="dxa"/>
          </w:tcPr>
          <w:p w14:paraId="0868C0D4">
            <w:pPr>
              <w:jc w:val="center"/>
              <w:rPr>
                <w:rFonts w:hint="default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2F8FBA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0" w:type="dxa"/>
          </w:tcPr>
          <w:p w14:paraId="0A91FF1C">
            <w:pPr>
              <w:jc w:val="center"/>
              <w:rPr>
                <w:rFonts w:hint="default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533" w:type="dxa"/>
          </w:tcPr>
          <w:p w14:paraId="18F59950">
            <w:pPr>
              <w:jc w:val="center"/>
              <w:rPr>
                <w:rFonts w:hint="default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162" w:type="dxa"/>
          </w:tcPr>
          <w:p w14:paraId="0EC19468">
            <w:pPr>
              <w:jc w:val="center"/>
              <w:rPr>
                <w:rFonts w:hint="default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270" w:type="dxa"/>
          </w:tcPr>
          <w:p w14:paraId="2AC0F28C">
            <w:pPr>
              <w:jc w:val="center"/>
              <w:rPr>
                <w:rFonts w:hint="default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815" w:type="dxa"/>
          </w:tcPr>
          <w:p w14:paraId="0F3A2F37">
            <w:pPr>
              <w:jc w:val="center"/>
              <w:rPr>
                <w:rFonts w:hint="default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080" w:type="dxa"/>
          </w:tcPr>
          <w:p w14:paraId="3ED45EEA">
            <w:pPr>
              <w:jc w:val="center"/>
              <w:rPr>
                <w:rFonts w:hint="default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605" w:type="dxa"/>
          </w:tcPr>
          <w:p w14:paraId="36DF1265">
            <w:pPr>
              <w:jc w:val="center"/>
              <w:rPr>
                <w:rFonts w:hint="default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3285" w:type="dxa"/>
          </w:tcPr>
          <w:p w14:paraId="22C5FEFD">
            <w:pPr>
              <w:jc w:val="center"/>
              <w:rPr>
                <w:rFonts w:hint="default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 w14:paraId="5DAE93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0" w:type="dxa"/>
          </w:tcPr>
          <w:p w14:paraId="24DC5254">
            <w:pPr>
              <w:jc w:val="center"/>
              <w:rPr>
                <w:rFonts w:hint="default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533" w:type="dxa"/>
          </w:tcPr>
          <w:p w14:paraId="22952B0E">
            <w:pPr>
              <w:jc w:val="center"/>
              <w:rPr>
                <w:rFonts w:hint="default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162" w:type="dxa"/>
          </w:tcPr>
          <w:p w14:paraId="13B92E4A">
            <w:pPr>
              <w:jc w:val="center"/>
              <w:rPr>
                <w:rFonts w:hint="default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270" w:type="dxa"/>
          </w:tcPr>
          <w:p w14:paraId="15C69AB9">
            <w:pPr>
              <w:jc w:val="center"/>
              <w:rPr>
                <w:rFonts w:hint="default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815" w:type="dxa"/>
          </w:tcPr>
          <w:p w14:paraId="63883336">
            <w:pPr>
              <w:jc w:val="center"/>
              <w:rPr>
                <w:rFonts w:hint="default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080" w:type="dxa"/>
          </w:tcPr>
          <w:p w14:paraId="6764DA97">
            <w:pPr>
              <w:jc w:val="center"/>
              <w:rPr>
                <w:rFonts w:hint="default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605" w:type="dxa"/>
          </w:tcPr>
          <w:p w14:paraId="22A7F6E1">
            <w:pPr>
              <w:jc w:val="center"/>
              <w:rPr>
                <w:rFonts w:hint="default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3285" w:type="dxa"/>
          </w:tcPr>
          <w:p w14:paraId="3A81F1A2">
            <w:pPr>
              <w:jc w:val="center"/>
              <w:rPr>
                <w:rFonts w:hint="default" w:ascii="黑体" w:hAnsi="黑体" w:eastAsia="黑体" w:cs="黑体"/>
                <w:sz w:val="32"/>
                <w:szCs w:val="32"/>
                <w:vertAlign w:val="baseline"/>
                <w:lang w:val="en-US" w:eastAsia="zh-CN"/>
              </w:rPr>
            </w:pPr>
          </w:p>
        </w:tc>
      </w:tr>
    </w:tbl>
    <w:p w14:paraId="3D64573E"/>
    <w:sectPr>
      <w:pgSz w:w="16838" w:h="11906" w:orient="landscape"/>
      <w:pgMar w:top="2098" w:right="1531" w:bottom="1531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90913AE"/>
    <w:rsid w:val="68772164"/>
    <w:rsid w:val="7ACC239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46</Words>
  <Characters>46</Characters>
  <Lines>0</Lines>
  <Paragraphs>0</Paragraphs>
  <TotalTime>0</TotalTime>
  <ScaleCrop>false</ScaleCrop>
  <LinksUpToDate>false</LinksUpToDate>
  <CharactersWithSpaces>46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有为</cp:lastModifiedBy>
  <dcterms:modified xsi:type="dcterms:W3CDTF">2026-07-03T02:10:57Z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KSOTemplateDocerSaveRecord">
    <vt:lpwstr>eyJoZGlkIjoiYjllMDcwNjlkODZlYTE3MjRkZTY3MGVlMTliZDc2OTgiLCJ1c2VySWQiOiIxMjg1OTAwMDE4In0=</vt:lpwstr>
  </property>
  <property fmtid="{D5CDD505-2E9C-101B-9397-08002B2CF9AE}" pid="4" name="ICV">
    <vt:lpwstr>C6CAD140D8C543D9A642E8F352E3F958_12</vt:lpwstr>
  </property>
</Properties>
</file>