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/>
        <w:jc w:val="center"/>
        <w:rPr>
          <w:rFonts w:hint="eastAsia"/>
          <w:highlight w:val="none"/>
          <w:lang w:val="en-US" w:eastAsia="zh-CN"/>
        </w:rPr>
      </w:pPr>
      <w:r>
        <w:rPr>
          <w:rFonts w:hint="eastAsia" w:ascii="黑体" w:hAnsi="宋体" w:eastAsia="黑体" w:cs="宋体"/>
          <w:bCs/>
          <w:kern w:val="0"/>
          <w:sz w:val="32"/>
          <w:szCs w:val="32"/>
          <w:highlight w:val="none"/>
        </w:rPr>
        <w:t>202</w:t>
      </w:r>
      <w:r>
        <w:rPr>
          <w:rFonts w:hint="eastAsia" w:ascii="黑体" w:hAnsi="宋体" w:eastAsia="黑体" w:cs="宋体"/>
          <w:bCs/>
          <w:kern w:val="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黑体" w:hAnsi="宋体" w:eastAsia="黑体" w:cs="宋体"/>
          <w:bCs/>
          <w:kern w:val="0"/>
          <w:sz w:val="32"/>
          <w:szCs w:val="32"/>
          <w:highlight w:val="none"/>
        </w:rPr>
        <w:t>年1-</w:t>
      </w:r>
      <w:r>
        <w:rPr>
          <w:rFonts w:hint="eastAsia" w:ascii="黑体" w:hAnsi="宋体" w:eastAsia="黑体" w:cs="宋体"/>
          <w:bCs/>
          <w:kern w:val="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黑体" w:hAnsi="宋体" w:eastAsia="黑体" w:cs="宋体"/>
          <w:bCs/>
          <w:kern w:val="0"/>
          <w:sz w:val="32"/>
          <w:szCs w:val="32"/>
          <w:highlight w:val="none"/>
        </w:rPr>
        <w:t>月全县主要经济指标</w:t>
      </w:r>
    </w:p>
    <w:tbl>
      <w:tblPr>
        <w:tblStyle w:val="3"/>
        <w:tblW w:w="849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9"/>
        <w:gridCol w:w="814"/>
        <w:gridCol w:w="1197"/>
        <w:gridCol w:w="1031"/>
        <w:gridCol w:w="1279"/>
        <w:gridCol w:w="990"/>
        <w:gridCol w:w="115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7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/>
                <w:b/>
                <w:bCs/>
                <w:sz w:val="22"/>
                <w:szCs w:val="22"/>
                <w:highlight w:val="none"/>
              </w:rPr>
              <w:t>指标名称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单位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20</w:t>
            </w:r>
            <w:r>
              <w:rPr>
                <w:rFonts w:hint="eastAsia" w:ascii="宋体" w:hAnsi="宋体"/>
                <w:sz w:val="22"/>
                <w:szCs w:val="22"/>
                <w:highlight w:val="none"/>
                <w:lang w:val="en-US" w:eastAsia="zh-CN"/>
              </w:rPr>
              <w:t>26</w:t>
            </w: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年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1-</w:t>
            </w:r>
            <w:r>
              <w:rPr>
                <w:rFonts w:hint="eastAsia" w:ascii="宋体" w:hAnsi="宋体"/>
                <w:sz w:val="22"/>
                <w:szCs w:val="22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月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/>
                <w:sz w:val="22"/>
                <w:szCs w:val="22"/>
                <w:highlight w:val="none"/>
              </w:rPr>
              <w:t>同比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/>
                <w:sz w:val="22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highlight w:val="none"/>
              </w:rPr>
              <w:t>增</w:t>
            </w:r>
            <w:r>
              <w:rPr>
                <w:rFonts w:hint="eastAsia" w:ascii="宋体" w:hAnsi="宋体" w:cs="宋体"/>
                <w:sz w:val="22"/>
                <w:szCs w:val="22"/>
                <w:highlight w:val="none"/>
                <w:lang w:eastAsia="zh-CN"/>
              </w:rPr>
              <w:t>长（</w:t>
            </w:r>
            <w:r>
              <w:rPr>
                <w:rFonts w:hint="eastAsia" w:ascii="宋体" w:hAnsi="宋体" w:cs="宋体"/>
                <w:sz w:val="22"/>
                <w:szCs w:val="22"/>
                <w:highlight w:val="none"/>
                <w:lang w:val="en-US" w:eastAsia="zh-CN"/>
              </w:rPr>
              <w:t>%</w:t>
            </w:r>
            <w:r>
              <w:rPr>
                <w:rFonts w:hint="eastAsia" w:ascii="宋体" w:hAnsi="宋体" w:cs="宋体"/>
                <w:sz w:val="22"/>
                <w:szCs w:val="22"/>
                <w:highlight w:val="none"/>
                <w:lang w:eastAsia="zh-CN"/>
              </w:rPr>
              <w:t>）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sz w:val="22"/>
                <w:szCs w:val="22"/>
                <w:highlight w:val="none"/>
              </w:rPr>
              <w:t>全市增速</w:t>
            </w:r>
            <w:r>
              <w:rPr>
                <w:rFonts w:hint="eastAsia" w:ascii="宋体" w:hAnsi="宋体" w:cs="宋体"/>
                <w:sz w:val="22"/>
                <w:szCs w:val="22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2"/>
                <w:szCs w:val="22"/>
                <w:highlight w:val="none"/>
              </w:rPr>
              <w:t>不含辛集</w:t>
            </w:r>
            <w:r>
              <w:rPr>
                <w:rFonts w:hint="eastAsia" w:ascii="宋体" w:hAnsi="宋体" w:cs="宋体"/>
                <w:sz w:val="22"/>
                <w:szCs w:val="22"/>
                <w:highlight w:val="none"/>
                <w:lang w:eastAsia="zh-CN"/>
              </w:rPr>
              <w:t>）（</w:t>
            </w:r>
            <w:r>
              <w:rPr>
                <w:rFonts w:hint="eastAsia" w:ascii="宋体" w:hAnsi="宋体" w:cs="宋体"/>
                <w:sz w:val="22"/>
                <w:szCs w:val="22"/>
                <w:highlight w:val="none"/>
                <w:lang w:val="en-US" w:eastAsia="zh-CN"/>
              </w:rPr>
              <w:t>%</w:t>
            </w:r>
            <w:r>
              <w:rPr>
                <w:rFonts w:hint="eastAsia" w:ascii="宋体" w:hAnsi="宋体" w:cs="宋体"/>
                <w:sz w:val="22"/>
                <w:szCs w:val="22"/>
                <w:highlight w:val="none"/>
                <w:lang w:eastAsia="zh-CN"/>
              </w:rPr>
              <w:t>）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b w:val="0"/>
                <w:bCs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</w:rPr>
              <w:t>202</w:t>
            </w: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</w:rPr>
              <w:t>年1-</w:t>
            </w: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</w:rPr>
              <w:t>月全市位次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</w:rPr>
              <w:t>202</w:t>
            </w: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</w:rPr>
              <w:t>年1-</w:t>
            </w: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b w:val="0"/>
                <w:bCs w:val="0"/>
                <w:sz w:val="22"/>
                <w:szCs w:val="22"/>
                <w:highlight w:val="none"/>
              </w:rPr>
              <w:t>月全市位次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全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县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  <w:lang w:eastAsia="zh-CN"/>
              </w:rPr>
              <w:t>地区</w:t>
            </w: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生产总值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（2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个县区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  <w:lang w:eastAsia="zh-CN"/>
              </w:rPr>
              <w:t>，季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万元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  <w:lang w:val="en-US" w:eastAsia="zh-CN"/>
              </w:rPr>
              <w:t>255112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5.1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5.4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规模以上工业增加值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（23个县区）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万</w:t>
            </w: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元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0"/>
                <w:szCs w:val="20"/>
                <w:highlight w:val="none"/>
              </w:rPr>
              <w:t>—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  <w:lang w:val="en-US" w:eastAsia="zh-CN"/>
              </w:rPr>
              <w:t>10.5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7.3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  <w:t>8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固定资产投资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（2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个县区）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万</w:t>
            </w: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元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Times New Roman"/>
                <w:sz w:val="20"/>
                <w:szCs w:val="20"/>
                <w:highlight w:val="none"/>
              </w:rPr>
              <w:t>—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  <w:lang w:val="en-US" w:eastAsia="zh-CN"/>
              </w:rPr>
              <w:t>17.3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7.4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  <w:t>10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  <w:t>社会消费品零售总额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</w:rPr>
              <w:t>（23个县区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  <w:lang w:eastAsia="zh-CN"/>
              </w:rPr>
              <w:t>，季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</w:rPr>
              <w:t>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</w:rPr>
              <w:t>万</w:t>
            </w:r>
            <w:r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  <w:t>元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Times New Roman"/>
                <w:color w:val="auto"/>
                <w:sz w:val="20"/>
                <w:szCs w:val="20"/>
                <w:highlight w:val="none"/>
                <w:lang w:val="en-US" w:eastAsia="zh-CN"/>
              </w:rPr>
              <w:t>32131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Times New Roman"/>
                <w:color w:val="auto"/>
                <w:sz w:val="20"/>
                <w:szCs w:val="20"/>
                <w:highlight w:val="none"/>
                <w:lang w:val="en-US" w:eastAsia="zh-CN"/>
              </w:rPr>
              <w:t>8.1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Times New Roman"/>
                <w:color w:val="auto"/>
                <w:sz w:val="20"/>
                <w:szCs w:val="20"/>
                <w:highlight w:val="none"/>
                <w:lang w:val="en-US" w:eastAsia="zh-CN"/>
              </w:rPr>
              <w:t>5.7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  <w:t>4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Times New Roman"/>
                <w:color w:val="auto"/>
                <w:sz w:val="20"/>
                <w:szCs w:val="20"/>
                <w:highlight w:val="none"/>
                <w:lang w:val="en-US" w:eastAsia="zh-CN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</w:rPr>
              <w:t>限上企业消费品零售额（23个县区）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</w:rPr>
              <w:t>万</w:t>
            </w:r>
            <w:r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  <w:t>元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5775.7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18.6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color w:val="auto"/>
                <w:sz w:val="20"/>
                <w:szCs w:val="20"/>
                <w:highlight w:val="none"/>
                <w:lang w:val="en-US" w:eastAsia="zh-CN"/>
              </w:rPr>
              <w:t>10.1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  <w:t>5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color w:val="auto"/>
                <w:sz w:val="20"/>
                <w:szCs w:val="20"/>
                <w:highlight w:val="none"/>
                <w:lang w:val="en-US" w:eastAsia="zh-CN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一般公共预算收入（23个县区）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  <w:lang w:eastAsia="zh-CN"/>
              </w:rPr>
              <w:t>万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元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bCs/>
                <w:sz w:val="20"/>
                <w:szCs w:val="20"/>
                <w:highlight w:val="none"/>
                <w:lang w:val="en-US" w:eastAsia="zh-CN"/>
              </w:rPr>
              <w:t>21129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  <w:lang w:val="en-US" w:eastAsia="zh-CN"/>
              </w:rPr>
              <w:t>-14.1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bCs/>
                <w:sz w:val="20"/>
                <w:szCs w:val="20"/>
                <w:highlight w:val="none"/>
                <w:lang w:val="en-US" w:eastAsia="zh-CN"/>
              </w:rPr>
              <w:t>2.0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  <w:t>22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 w:firstLine="400" w:firstLineChars="200"/>
              <w:jc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其中：税收收入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  <w:lang w:eastAsia="zh-CN"/>
              </w:rPr>
              <w:t>万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元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11339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4.5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-2.5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  <w:t>13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sz w:val="20"/>
                <w:szCs w:val="20"/>
                <w:highlight w:val="none"/>
                <w:lang w:val="en-US" w:eastAsia="zh-CN"/>
              </w:rPr>
              <w:t>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城镇居民</w:t>
            </w:r>
            <w:r>
              <w:rPr>
                <w:rFonts w:hint="eastAsia" w:ascii="宋体" w:hAnsi="宋体"/>
                <w:sz w:val="20"/>
                <w:szCs w:val="20"/>
                <w:highlight w:val="none"/>
                <w:lang w:eastAsia="zh-CN"/>
              </w:rPr>
              <w:t>人均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  <w:lang w:eastAsia="zh-CN"/>
              </w:rPr>
              <w:t>可支配</w:t>
            </w: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收入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（21个县区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  <w:lang w:eastAsia="zh-CN"/>
              </w:rPr>
              <w:t>，季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元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highlight w:val="none"/>
                <w:lang w:val="en-US" w:eastAsia="zh-CN"/>
              </w:rPr>
              <w:t>10664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highlight w:val="none"/>
                <w:lang w:val="en-US" w:eastAsia="zh-CN"/>
              </w:rPr>
              <w:t>5.0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 w:cs="宋体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 w:cs="宋体"/>
                <w:kern w:val="0"/>
                <w:sz w:val="20"/>
                <w:szCs w:val="20"/>
                <w:highlight w:val="none"/>
                <w:lang w:val="en-US" w:eastAsia="zh-CN"/>
              </w:rPr>
              <w:t>5.3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  <w:highlight w:val="none"/>
                <w:lang w:val="en-US" w:eastAsia="zh-CN"/>
              </w:rPr>
              <w:t>17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highlight w:val="none"/>
                <w:lang w:val="en-US" w:eastAsia="zh-CN"/>
              </w:rPr>
              <w:t>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农村居民</w:t>
            </w:r>
            <w:r>
              <w:rPr>
                <w:rFonts w:hint="eastAsia" w:ascii="宋体" w:hAnsi="宋体"/>
                <w:sz w:val="20"/>
                <w:szCs w:val="20"/>
                <w:highlight w:val="none"/>
                <w:lang w:eastAsia="zh-CN"/>
              </w:rPr>
              <w:t>人均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  <w:lang w:eastAsia="zh-CN"/>
              </w:rPr>
              <w:t>可支配</w:t>
            </w: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收入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（16个县区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  <w:lang w:eastAsia="zh-CN"/>
              </w:rPr>
              <w:t>，季</w:t>
            </w: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元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highlight w:val="none"/>
                <w:lang w:val="en-US" w:eastAsia="zh-CN"/>
              </w:rPr>
              <w:t>4030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highlight w:val="none"/>
                <w:lang w:val="en-US" w:eastAsia="zh-CN"/>
              </w:rPr>
              <w:t>7.8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等线" w:cs="宋体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 w:cs="宋体"/>
                <w:kern w:val="0"/>
                <w:sz w:val="20"/>
                <w:szCs w:val="20"/>
                <w:highlight w:val="none"/>
                <w:lang w:val="en-US" w:eastAsia="zh-CN"/>
              </w:rPr>
              <w:t>7.2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  <w:highlight w:val="none"/>
                <w:lang w:val="en-US" w:eastAsia="zh-CN"/>
              </w:rPr>
              <w:t>3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highlight w:val="none"/>
                <w:lang w:val="en-US" w:eastAsia="zh-CN"/>
              </w:rPr>
              <w:t>2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  <w:t>全社会用电量</w:t>
            </w:r>
          </w:p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  <w:t>(16个区县）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</w:rPr>
              <w:t>万千</w:t>
            </w:r>
            <w:r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  <w:t>瓦时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  <w:t>30451.4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val="en-US" w:eastAsia="zh-CN"/>
              </w:rPr>
              <w:t>-9.3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 w:cs="宋体"/>
                <w:color w:val="auto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 w:cs="宋体"/>
                <w:color w:val="auto"/>
                <w:kern w:val="0"/>
                <w:sz w:val="20"/>
                <w:szCs w:val="20"/>
                <w:highlight w:val="none"/>
                <w:lang w:val="en-US" w:eastAsia="zh-CN"/>
              </w:rPr>
              <w:t>3.0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宋体" w:cs="宋体"/>
                <w:b/>
                <w:bCs/>
                <w:color w:val="auto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0"/>
                <w:szCs w:val="20"/>
                <w:highlight w:val="none"/>
                <w:lang w:val="en-US" w:eastAsia="zh-CN"/>
              </w:rPr>
              <w:t>16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 w:cs="宋体"/>
                <w:color w:val="auto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等线" w:cs="宋体"/>
                <w:color w:val="auto"/>
                <w:kern w:val="0"/>
                <w:sz w:val="20"/>
                <w:szCs w:val="20"/>
                <w:highlight w:val="none"/>
                <w:lang w:val="en-US" w:eastAsia="zh-CN" w:bidi="ar-SA"/>
              </w:rPr>
              <w:t>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20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其中：工业用电量(16个区县）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万千</w:t>
            </w:r>
            <w:r>
              <w:rPr>
                <w:rFonts w:hint="eastAsia" w:ascii="宋体" w:hAnsi="宋体"/>
                <w:sz w:val="20"/>
                <w:szCs w:val="20"/>
                <w:highlight w:val="none"/>
              </w:rPr>
              <w:t>瓦时</w:t>
            </w:r>
          </w:p>
        </w:tc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0"/>
                <w:szCs w:val="20"/>
                <w:highlight w:val="none"/>
                <w:u w:val="none"/>
                <w:lang w:val="en-US" w:eastAsia="zh-CN" w:bidi="ar-SA"/>
              </w:rPr>
              <w:t>13085.1</w:t>
            </w:r>
          </w:p>
        </w:tc>
        <w:tc>
          <w:tcPr>
            <w:tcW w:w="10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textAlignment w:val="bottom"/>
              <w:rPr>
                <w:rFonts w:hint="default" w:ascii="宋体" w:hAnsi="宋体" w:eastAsia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0"/>
                <w:szCs w:val="20"/>
                <w:highlight w:val="none"/>
                <w:lang w:val="en-US" w:eastAsia="zh-CN"/>
              </w:rPr>
              <w:t>-26.0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 w:cs="宋体"/>
                <w:kern w:val="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 w:cs="宋体"/>
                <w:kern w:val="0"/>
                <w:sz w:val="20"/>
                <w:szCs w:val="20"/>
                <w:highlight w:val="none"/>
                <w:lang w:val="en-US" w:eastAsia="zh-CN"/>
              </w:rPr>
              <w:t>1.1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等线"/>
                <w:b/>
                <w:bCs/>
                <w:sz w:val="20"/>
                <w:szCs w:val="20"/>
                <w:highlight w:val="none"/>
                <w:lang w:val="en-US" w:eastAsia="zh-CN"/>
              </w:rPr>
              <w:t>16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hd w:val="clear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宋体" w:hAnsi="宋体" w:eastAsia="等线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等线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>15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ED4CF3"/>
    <w:rsid w:val="2C2673EE"/>
    <w:rsid w:val="35ED4CF3"/>
    <w:rsid w:val="57B00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2026-04-23T02:13:00Z</dcterms:created>
  <dc:creator>Administrator</dc:creator>
  <cp:lastModifiedBy>Administrator</cp:lastModifiedBy>
  <dcterms:modified xsi:type="dcterms:W3CDTF">2026-04-27T00:57:23Z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07DF63D3BEEA458AB4B49EBC5947D2D4</vt:lpwstr>
  </property>
</Properties>
</file>