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C352C5">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eastAsia" w:ascii="方正小标宋简体" w:hAnsi="方正小标宋简体" w:eastAsia="方正小标宋简体" w:cs="方正小标宋简体"/>
          <w:sz w:val="44"/>
          <w:szCs w:val="44"/>
          <w:lang w:val="en-US" w:eastAsia="zh-CN"/>
        </w:rPr>
      </w:pPr>
    </w:p>
    <w:p w14:paraId="1D603653">
      <w:pPr>
        <w:pStyle w:val="3"/>
        <w:rPr>
          <w:rFonts w:hint="eastAsia"/>
          <w:lang w:val="en-US" w:eastAsia="zh-CN"/>
        </w:rPr>
      </w:pPr>
    </w:p>
    <w:p w14:paraId="460FB56C">
      <w:pPr>
        <w:keepNext w:val="0"/>
        <w:keepLines w:val="0"/>
        <w:pageBreakBefore w:val="0"/>
        <w:kinsoku/>
        <w:wordWrap/>
        <w:overflowPunct/>
        <w:topLinePunct w:val="0"/>
        <w:bidi w:val="0"/>
        <w:adjustRightInd/>
        <w:snapToGrid/>
        <w:spacing w:line="570" w:lineRule="exact"/>
        <w:jc w:val="right"/>
        <w:textAlignment w:val="auto"/>
        <w:rPr>
          <w:rFonts w:hint="eastAsia" w:ascii="楷体" w:hAnsi="楷体" w:eastAsia="楷体" w:cs="楷体"/>
          <w:b w:val="0"/>
          <w:bCs w:val="0"/>
          <w:i w:val="0"/>
          <w:caps w:val="0"/>
          <w:color w:val="auto"/>
          <w:spacing w:val="0"/>
          <w:kern w:val="0"/>
          <w:sz w:val="32"/>
          <w:szCs w:val="32"/>
          <w:shd w:val="clear" w:color="auto" w:fill="FFFFFF"/>
          <w:lang w:val="en-US" w:eastAsia="zh-CN" w:bidi="ar"/>
        </w:rPr>
      </w:pPr>
    </w:p>
    <w:p w14:paraId="619864C8">
      <w:pPr>
        <w:keepNext w:val="0"/>
        <w:keepLines w:val="0"/>
        <w:pageBreakBefore w:val="0"/>
        <w:kinsoku/>
        <w:wordWrap/>
        <w:overflowPunct/>
        <w:topLinePunct w:val="0"/>
        <w:bidi w:val="0"/>
        <w:adjustRightInd/>
        <w:snapToGrid/>
        <w:spacing w:line="570" w:lineRule="exact"/>
        <w:jc w:val="right"/>
        <w:textAlignment w:val="auto"/>
        <w:rPr>
          <w:rFonts w:hint="eastAsia" w:ascii="方正小标宋简体" w:hAnsi="方正小标宋简体" w:eastAsia="方正小标宋简体" w:cs="方正小标宋简体"/>
          <w:sz w:val="44"/>
          <w:szCs w:val="44"/>
          <w:lang w:val="en-US" w:eastAsia="zh-CN"/>
        </w:rPr>
      </w:pPr>
      <w:r>
        <w:rPr>
          <w:rFonts w:hint="eastAsia" w:ascii="楷体" w:hAnsi="楷体" w:eastAsia="楷体" w:cs="楷体"/>
          <w:b w:val="0"/>
          <w:bCs w:val="0"/>
          <w:i w:val="0"/>
          <w:caps w:val="0"/>
          <w:color w:val="auto"/>
          <w:spacing w:val="0"/>
          <w:kern w:val="0"/>
          <w:sz w:val="32"/>
          <w:szCs w:val="32"/>
          <w:shd w:val="clear" w:color="auto" w:fill="FFFFFF"/>
          <w:lang w:val="en-US" w:eastAsia="zh-CN" w:bidi="ar"/>
        </w:rPr>
        <w:t>赞市监〔2025〕5号</w:t>
      </w:r>
    </w:p>
    <w:p w14:paraId="69B14CF3">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default" w:ascii="方正小标宋简体" w:hAnsi="方正小标宋简体" w:eastAsia="方正小标宋简体" w:cs="方正小标宋简体"/>
          <w:sz w:val="44"/>
          <w:szCs w:val="44"/>
          <w:lang w:val="en-US" w:eastAsia="zh-CN"/>
        </w:rPr>
      </w:pPr>
    </w:p>
    <w:p w14:paraId="7351E8B0">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关于印发《赞皇县市场监督管理局</w:t>
      </w:r>
    </w:p>
    <w:p w14:paraId="0ACE014F">
      <w:pPr>
        <w:keepNext w:val="0"/>
        <w:keepLines w:val="0"/>
        <w:pageBreakBefore w:val="0"/>
        <w:widowControl w:val="0"/>
        <w:kinsoku/>
        <w:wordWrap/>
        <w:overflowPunct/>
        <w:topLinePunct w:val="0"/>
        <w:autoSpaceDE/>
        <w:autoSpaceDN/>
        <w:bidi w:val="0"/>
        <w:adjustRightInd/>
        <w:snapToGrid/>
        <w:spacing w:line="570" w:lineRule="exact"/>
        <w:jc w:val="center"/>
        <w:textAlignment w:val="auto"/>
        <w:rPr>
          <w:rFonts w:hint="eastAsia" w:ascii="方正小标宋简体" w:hAnsi="方正小标宋简体" w:eastAsia="方正小标宋简体" w:cs="方正小标宋简体"/>
          <w:w w:val="90"/>
          <w:sz w:val="44"/>
          <w:szCs w:val="44"/>
          <w:lang w:val="en-US" w:eastAsia="zh-CN"/>
        </w:rPr>
      </w:pPr>
      <w:r>
        <w:rPr>
          <w:rFonts w:hint="eastAsia" w:ascii="方正小标宋简体" w:hAnsi="方正小标宋简体" w:eastAsia="方正小标宋简体" w:cs="方正小标宋简体"/>
          <w:sz w:val="44"/>
          <w:szCs w:val="44"/>
          <w:lang w:val="en-US" w:eastAsia="zh-CN"/>
        </w:rPr>
        <w:t>2026年</w:t>
      </w:r>
      <w:r>
        <w:rPr>
          <w:rFonts w:hint="eastAsia" w:ascii="方正小标宋简体" w:hAnsi="方正小标宋简体" w:eastAsia="方正小标宋简体" w:cs="方正小标宋简体"/>
          <w:w w:val="90"/>
          <w:sz w:val="44"/>
          <w:szCs w:val="44"/>
          <w:lang w:val="en-US" w:eastAsia="zh-CN"/>
        </w:rPr>
        <w:t>“双随机、一公开”监管工作实施方案》的通知</w:t>
      </w:r>
    </w:p>
    <w:p w14:paraId="47A60E7D">
      <w:pPr>
        <w:keepNext w:val="0"/>
        <w:keepLines w:val="0"/>
        <w:pageBreakBefore w:val="0"/>
        <w:widowControl w:val="0"/>
        <w:kinsoku/>
        <w:wordWrap/>
        <w:overflowPunct/>
        <w:topLinePunct w:val="0"/>
        <w:autoSpaceDE/>
        <w:autoSpaceDN/>
        <w:bidi w:val="0"/>
        <w:adjustRightInd/>
        <w:snapToGrid/>
        <w:spacing w:line="570" w:lineRule="exact"/>
        <w:jc w:val="both"/>
        <w:textAlignment w:val="auto"/>
        <w:rPr>
          <w:rFonts w:hint="eastAsia" w:ascii="仿宋" w:hAnsi="仿宋" w:eastAsia="仿宋" w:cs="仿宋"/>
          <w:w w:val="95"/>
          <w:sz w:val="32"/>
          <w:szCs w:val="32"/>
          <w:lang w:val="en-US" w:eastAsia="zh-CN"/>
        </w:rPr>
      </w:pPr>
    </w:p>
    <w:p w14:paraId="442D5E36">
      <w:pPr>
        <w:keepNext w:val="0"/>
        <w:keepLines w:val="0"/>
        <w:pageBreakBefore w:val="0"/>
        <w:widowControl w:val="0"/>
        <w:kinsoku/>
        <w:wordWrap/>
        <w:overflowPunct/>
        <w:topLinePunct w:val="0"/>
        <w:autoSpaceDE/>
        <w:autoSpaceDN/>
        <w:bidi w:val="0"/>
        <w:adjustRightInd/>
        <w:snapToGrid/>
        <w:spacing w:line="570" w:lineRule="exact"/>
        <w:jc w:val="both"/>
        <w:textAlignment w:val="auto"/>
        <w:rPr>
          <w:rFonts w:hint="eastAsia" w:ascii="仿宋" w:hAnsi="仿宋" w:eastAsia="仿宋" w:cs="仿宋"/>
          <w:w w:val="95"/>
          <w:sz w:val="32"/>
          <w:szCs w:val="32"/>
          <w:lang w:val="en-US" w:eastAsia="zh-CN"/>
        </w:rPr>
      </w:pPr>
      <w:r>
        <w:rPr>
          <w:rFonts w:hint="eastAsia" w:ascii="仿宋" w:hAnsi="仿宋" w:eastAsia="仿宋" w:cs="仿宋"/>
          <w:w w:val="95"/>
          <w:sz w:val="32"/>
          <w:szCs w:val="32"/>
          <w:lang w:val="en-US" w:eastAsia="zh-CN"/>
        </w:rPr>
        <w:t>各相关股室、市场监管所：</w:t>
      </w:r>
    </w:p>
    <w:p w14:paraId="1D950B90">
      <w:pPr>
        <w:keepNext w:val="0"/>
        <w:keepLines w:val="0"/>
        <w:pageBreakBefore w:val="0"/>
        <w:widowControl w:val="0"/>
        <w:kinsoku/>
        <w:wordWrap/>
        <w:overflowPunct/>
        <w:topLinePunct w:val="0"/>
        <w:autoSpaceDE/>
        <w:autoSpaceDN/>
        <w:bidi w:val="0"/>
        <w:adjustRightInd/>
        <w:snapToGrid/>
        <w:spacing w:line="570" w:lineRule="exact"/>
        <w:ind w:firstLine="608"/>
        <w:jc w:val="both"/>
        <w:textAlignment w:val="auto"/>
        <w:rPr>
          <w:rFonts w:hint="eastAsia" w:ascii="仿宋" w:hAnsi="仿宋" w:eastAsia="仿宋" w:cs="仿宋"/>
          <w:w w:val="95"/>
          <w:sz w:val="32"/>
          <w:szCs w:val="32"/>
          <w:lang w:val="en-US" w:eastAsia="zh-CN"/>
        </w:rPr>
      </w:pPr>
      <w:r>
        <w:rPr>
          <w:rFonts w:hint="eastAsia" w:ascii="仿宋" w:hAnsi="仿宋" w:eastAsia="仿宋" w:cs="仿宋"/>
          <w:w w:val="95"/>
          <w:sz w:val="32"/>
          <w:szCs w:val="32"/>
          <w:lang w:val="en-US" w:eastAsia="zh-CN"/>
        </w:rPr>
        <w:t>为深入贯彻落实省、市关于</w:t>
      </w:r>
      <w:bookmarkStart w:id="0" w:name="_GoBack"/>
      <w:bookmarkEnd w:id="0"/>
      <w:r>
        <w:rPr>
          <w:rFonts w:hint="eastAsia" w:ascii="仿宋" w:hAnsi="仿宋" w:eastAsia="仿宋" w:cs="仿宋"/>
          <w:w w:val="95"/>
          <w:sz w:val="32"/>
          <w:szCs w:val="32"/>
          <w:lang w:val="en-US" w:eastAsia="zh-CN"/>
        </w:rPr>
        <w:t>2026年“双随机、一公开”监管工作的部署要求，全面推进我县“双随机、一公开”监管常态化、规范化、精准化，县局制定了《赞皇县市场监督管理局2026年“双随机、一公开”监管工作实施方案》，现印发给你们。请结合实际，认真组织实施，确保年度各项监管任务圆满完成。</w:t>
      </w:r>
    </w:p>
    <w:p w14:paraId="0B5CEB07">
      <w:pPr>
        <w:keepNext w:val="0"/>
        <w:keepLines w:val="0"/>
        <w:pageBreakBefore w:val="0"/>
        <w:widowControl w:val="0"/>
        <w:kinsoku/>
        <w:wordWrap/>
        <w:overflowPunct/>
        <w:topLinePunct w:val="0"/>
        <w:autoSpaceDE/>
        <w:autoSpaceDN/>
        <w:bidi w:val="0"/>
        <w:adjustRightInd/>
        <w:snapToGrid/>
        <w:spacing w:line="570" w:lineRule="exact"/>
        <w:ind w:firstLine="608"/>
        <w:jc w:val="both"/>
        <w:textAlignment w:val="auto"/>
        <w:rPr>
          <w:rFonts w:hint="eastAsia" w:ascii="仿宋" w:hAnsi="仿宋" w:eastAsia="仿宋" w:cs="仿宋"/>
          <w:w w:val="95"/>
          <w:sz w:val="32"/>
          <w:szCs w:val="32"/>
          <w:lang w:val="en-US" w:eastAsia="zh-CN"/>
        </w:rPr>
      </w:pPr>
      <w:r>
        <w:rPr>
          <w:rFonts w:hint="eastAsia" w:ascii="仿宋" w:hAnsi="仿宋" w:eastAsia="仿宋" w:cs="仿宋"/>
          <w:w w:val="95"/>
          <w:sz w:val="32"/>
          <w:szCs w:val="32"/>
          <w:lang w:val="en-US" w:eastAsia="zh-CN"/>
        </w:rPr>
        <w:t>附件：赞皇县市场监督管理局2026年“双随机、一公开”监管工作实施方案</w:t>
      </w:r>
    </w:p>
    <w:p w14:paraId="1732CEDE">
      <w:pPr>
        <w:keepNext w:val="0"/>
        <w:keepLines w:val="0"/>
        <w:pageBreakBefore w:val="0"/>
        <w:widowControl w:val="0"/>
        <w:kinsoku/>
        <w:wordWrap/>
        <w:overflowPunct/>
        <w:topLinePunct w:val="0"/>
        <w:autoSpaceDE/>
        <w:autoSpaceDN/>
        <w:bidi w:val="0"/>
        <w:adjustRightInd/>
        <w:snapToGrid/>
        <w:spacing w:line="570" w:lineRule="exact"/>
        <w:ind w:firstLine="64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联系人：贾瑞朋  任佩娟</w:t>
      </w:r>
    </w:p>
    <w:p w14:paraId="6AD2C40A">
      <w:pPr>
        <w:keepNext w:val="0"/>
        <w:keepLines w:val="0"/>
        <w:pageBreakBefore w:val="0"/>
        <w:widowControl w:val="0"/>
        <w:kinsoku/>
        <w:wordWrap/>
        <w:overflowPunct/>
        <w:topLinePunct w:val="0"/>
        <w:autoSpaceDE/>
        <w:autoSpaceDN/>
        <w:bidi w:val="0"/>
        <w:adjustRightInd/>
        <w:snapToGrid/>
        <w:spacing w:line="570" w:lineRule="exact"/>
        <w:ind w:firstLine="640"/>
        <w:jc w:val="both"/>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联系电话：84226019</w:t>
      </w:r>
    </w:p>
    <w:p w14:paraId="6DE02E54">
      <w:pPr>
        <w:keepNext w:val="0"/>
        <w:keepLines w:val="0"/>
        <w:pageBreakBefore w:val="0"/>
        <w:widowControl w:val="0"/>
        <w:kinsoku/>
        <w:wordWrap/>
        <w:overflowPunct/>
        <w:topLinePunct w:val="0"/>
        <w:autoSpaceDE/>
        <w:autoSpaceDN/>
        <w:bidi w:val="0"/>
        <w:adjustRightInd/>
        <w:snapToGrid/>
        <w:spacing w:line="570" w:lineRule="exact"/>
        <w:ind w:firstLine="64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电子邮箱：qyxyjg@126.com</w:t>
      </w:r>
    </w:p>
    <w:p w14:paraId="02C3332F">
      <w:pPr>
        <w:keepNext w:val="0"/>
        <w:keepLines w:val="0"/>
        <w:pageBreakBefore w:val="0"/>
        <w:widowControl w:val="0"/>
        <w:kinsoku/>
        <w:wordWrap/>
        <w:overflowPunct/>
        <w:topLinePunct w:val="0"/>
        <w:autoSpaceDE/>
        <w:autoSpaceDN/>
        <w:bidi w:val="0"/>
        <w:adjustRightInd/>
        <w:snapToGrid/>
        <w:spacing w:line="570" w:lineRule="exact"/>
        <w:ind w:firstLine="640"/>
        <w:jc w:val="both"/>
        <w:textAlignment w:val="auto"/>
        <w:rPr>
          <w:rFonts w:hint="eastAsia" w:ascii="仿宋" w:hAnsi="仿宋" w:eastAsia="仿宋" w:cs="仿宋"/>
          <w:sz w:val="32"/>
          <w:szCs w:val="32"/>
          <w:lang w:val="en-US" w:eastAsia="zh-CN"/>
        </w:rPr>
      </w:pPr>
    </w:p>
    <w:p w14:paraId="54104108">
      <w:pPr>
        <w:keepNext w:val="0"/>
        <w:keepLines w:val="0"/>
        <w:pageBreakBefore w:val="0"/>
        <w:widowControl w:val="0"/>
        <w:kinsoku/>
        <w:wordWrap/>
        <w:overflowPunct/>
        <w:topLinePunct w:val="0"/>
        <w:autoSpaceDE/>
        <w:autoSpaceDN/>
        <w:bidi w:val="0"/>
        <w:adjustRightInd/>
        <w:snapToGrid/>
        <w:spacing w:line="570" w:lineRule="exact"/>
        <w:ind w:firstLine="64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赞皇县市场监督管理局</w:t>
      </w:r>
    </w:p>
    <w:p w14:paraId="3DFAAA2E">
      <w:pPr>
        <w:keepNext w:val="0"/>
        <w:keepLines w:val="0"/>
        <w:pageBreakBefore w:val="0"/>
        <w:widowControl w:val="0"/>
        <w:kinsoku/>
        <w:wordWrap/>
        <w:overflowPunct/>
        <w:topLinePunct w:val="0"/>
        <w:autoSpaceDE/>
        <w:autoSpaceDN/>
        <w:bidi w:val="0"/>
        <w:adjustRightInd/>
        <w:snapToGrid/>
        <w:spacing w:line="570" w:lineRule="exact"/>
        <w:ind w:firstLine="640"/>
        <w:jc w:val="both"/>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 xml:space="preserve">                           2026年2月12日</w:t>
      </w:r>
    </w:p>
    <w:p w14:paraId="45DCB451">
      <w:pPr>
        <w:keepNext w:val="0"/>
        <w:keepLines w:val="0"/>
        <w:pageBreakBefore w:val="0"/>
        <w:widowControl w:val="0"/>
        <w:kinsoku/>
        <w:wordWrap/>
        <w:overflowPunct/>
        <w:topLinePunct w:val="0"/>
        <w:autoSpaceDE/>
        <w:autoSpaceDN/>
        <w:bidi w:val="0"/>
        <w:adjustRightInd/>
        <w:snapToGrid/>
        <w:spacing w:line="570" w:lineRule="exact"/>
        <w:jc w:val="both"/>
        <w:textAlignment w:val="auto"/>
        <w:rPr>
          <w:rFonts w:hint="eastAsia" w:ascii="仿宋" w:hAnsi="仿宋" w:eastAsia="仿宋" w:cs="仿宋"/>
          <w:w w:val="95"/>
          <w:sz w:val="32"/>
          <w:szCs w:val="32"/>
          <w:lang w:val="en-US" w:eastAsia="zh-CN"/>
        </w:rPr>
      </w:pPr>
    </w:p>
    <w:p w14:paraId="1C6E80CF">
      <w:pPr>
        <w:pStyle w:val="5"/>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570" w:lineRule="exact"/>
        <w:ind w:left="0" w:right="0" w:firstLine="0"/>
        <w:jc w:val="center"/>
        <w:textAlignment w:val="auto"/>
        <w:rPr>
          <w:rStyle w:val="8"/>
          <w:rFonts w:hint="eastAsia" w:ascii="方正小标宋简体" w:hAnsi="方正小标宋简体" w:eastAsia="方正小标宋简体" w:cs="方正小标宋简体"/>
          <w:b w:val="0"/>
          <w:bCs w:val="0"/>
          <w:i w:val="0"/>
          <w:iCs w:val="0"/>
          <w:caps w:val="0"/>
          <w:color w:val="0F1115"/>
          <w:spacing w:val="0"/>
          <w:sz w:val="44"/>
          <w:szCs w:val="44"/>
          <w:shd w:val="clear" w:fill="FFFFFF"/>
        </w:rPr>
      </w:pPr>
      <w:r>
        <w:rPr>
          <w:rStyle w:val="8"/>
          <w:rFonts w:hint="eastAsia" w:ascii="方正小标宋简体" w:hAnsi="方正小标宋简体" w:eastAsia="方正小标宋简体" w:cs="方正小标宋简体"/>
          <w:b w:val="0"/>
          <w:bCs w:val="0"/>
          <w:i w:val="0"/>
          <w:iCs w:val="0"/>
          <w:caps w:val="0"/>
          <w:color w:val="0F1115"/>
          <w:spacing w:val="0"/>
          <w:sz w:val="44"/>
          <w:szCs w:val="44"/>
          <w:shd w:val="clear" w:fill="FFFFFF"/>
          <w:lang w:val="en-US" w:eastAsia="zh-CN"/>
        </w:rPr>
        <w:t>赞皇县市场监督管理局</w:t>
      </w:r>
      <w:r>
        <w:rPr>
          <w:rStyle w:val="8"/>
          <w:rFonts w:hint="eastAsia" w:ascii="方正小标宋简体" w:hAnsi="方正小标宋简体" w:eastAsia="方正小标宋简体" w:cs="方正小标宋简体"/>
          <w:b w:val="0"/>
          <w:bCs w:val="0"/>
          <w:i w:val="0"/>
          <w:iCs w:val="0"/>
          <w:caps w:val="0"/>
          <w:color w:val="0F1115"/>
          <w:spacing w:val="0"/>
          <w:sz w:val="44"/>
          <w:szCs w:val="44"/>
          <w:shd w:val="clear" w:fill="FFFFFF"/>
        </w:rPr>
        <w:t>2026年</w:t>
      </w:r>
      <w:r>
        <w:rPr>
          <w:rFonts w:hint="eastAsia" w:ascii="方正小标宋简体" w:hAnsi="方正小标宋简体" w:eastAsia="方正小标宋简体" w:cs="方正小标宋简体"/>
          <w:b w:val="0"/>
          <w:bCs w:val="0"/>
          <w:i w:val="0"/>
          <w:iCs w:val="0"/>
          <w:caps w:val="0"/>
          <w:color w:val="0F1115"/>
          <w:spacing w:val="0"/>
          <w:sz w:val="44"/>
          <w:szCs w:val="44"/>
          <w:shd w:val="clear" w:fill="FFFFFF"/>
        </w:rPr>
        <w:br w:type="textWrapping"/>
      </w:r>
      <w:r>
        <w:rPr>
          <w:rStyle w:val="8"/>
          <w:rFonts w:hint="eastAsia" w:ascii="方正小标宋简体" w:hAnsi="方正小标宋简体" w:eastAsia="方正小标宋简体" w:cs="方正小标宋简体"/>
          <w:b w:val="0"/>
          <w:bCs w:val="0"/>
          <w:i w:val="0"/>
          <w:iCs w:val="0"/>
          <w:caps w:val="0"/>
          <w:color w:val="0F1115"/>
          <w:spacing w:val="0"/>
          <w:sz w:val="44"/>
          <w:szCs w:val="44"/>
          <w:shd w:val="clear" w:fill="FFFFFF"/>
        </w:rPr>
        <w:t>“双随机、一公开”监管工作实施方案</w:t>
      </w:r>
    </w:p>
    <w:p w14:paraId="446ACF60">
      <w:pPr>
        <w:pStyle w:val="5"/>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ind w:left="0" w:right="0" w:firstLine="0"/>
        <w:jc w:val="center"/>
        <w:textAlignment w:val="auto"/>
        <w:rPr>
          <w:rStyle w:val="8"/>
          <w:rFonts w:hint="eastAsia" w:ascii="宋体" w:hAnsi="宋体" w:eastAsia="宋体" w:cs="宋体"/>
          <w:b/>
          <w:bCs/>
          <w:i w:val="0"/>
          <w:iCs w:val="0"/>
          <w:caps w:val="0"/>
          <w:color w:val="0F1115"/>
          <w:spacing w:val="0"/>
          <w:sz w:val="44"/>
          <w:szCs w:val="44"/>
          <w:shd w:val="clear" w:fill="FFFFFF"/>
        </w:rPr>
      </w:pPr>
    </w:p>
    <w:p w14:paraId="26AE2AC8">
      <w:pPr>
        <w:pStyle w:val="5"/>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570" w:lineRule="exact"/>
        <w:ind w:left="0" w:leftChars="0" w:right="0" w:firstLine="640" w:firstLineChars="200"/>
        <w:textAlignment w:val="auto"/>
        <w:rPr>
          <w:rFonts w:hint="eastAsia" w:ascii="仿宋" w:hAnsi="仿宋" w:eastAsia="仿宋" w:cs="仿宋"/>
          <w:i w:val="0"/>
          <w:iCs w:val="0"/>
          <w:caps w:val="0"/>
          <w:color w:val="0F1115"/>
          <w:spacing w:val="0"/>
          <w:sz w:val="32"/>
          <w:szCs w:val="32"/>
        </w:rPr>
      </w:pPr>
      <w:r>
        <w:rPr>
          <w:rFonts w:hint="eastAsia" w:ascii="仿宋" w:hAnsi="仿宋" w:eastAsia="仿宋" w:cs="仿宋"/>
          <w:i w:val="0"/>
          <w:iCs w:val="0"/>
          <w:caps w:val="0"/>
          <w:color w:val="0F1115"/>
          <w:spacing w:val="0"/>
          <w:sz w:val="32"/>
          <w:szCs w:val="32"/>
          <w:shd w:val="clear" w:fill="FFFFFF"/>
        </w:rPr>
        <w:t>为深入贯彻落实党中央、国务院及省委省政府关于优化营商环境的决策部署，全面落实《</w:t>
      </w:r>
      <w:r>
        <w:rPr>
          <w:rFonts w:hint="eastAsia" w:ascii="仿宋" w:hAnsi="仿宋" w:eastAsia="仿宋" w:cs="仿宋"/>
          <w:i w:val="0"/>
          <w:iCs w:val="0"/>
          <w:caps w:val="0"/>
          <w:color w:val="0F1115"/>
          <w:spacing w:val="0"/>
          <w:sz w:val="32"/>
          <w:szCs w:val="32"/>
          <w:shd w:val="clear" w:fill="FFFFFF"/>
          <w:lang w:val="en-US" w:eastAsia="zh-CN"/>
        </w:rPr>
        <w:t>石家庄市</w:t>
      </w:r>
      <w:r>
        <w:rPr>
          <w:rFonts w:hint="eastAsia" w:ascii="仿宋" w:hAnsi="仿宋" w:eastAsia="仿宋" w:cs="仿宋"/>
          <w:i w:val="0"/>
          <w:iCs w:val="0"/>
          <w:caps w:val="0"/>
          <w:color w:val="0F1115"/>
          <w:spacing w:val="0"/>
          <w:sz w:val="32"/>
          <w:szCs w:val="32"/>
          <w:shd w:val="clear" w:fill="FFFFFF"/>
        </w:rPr>
        <w:t>市场监管系统2026年“双随机、一公开”监管工作实施方案》各项要求，进一步规范涉企行政检查，提升监管效能，营造公平有序的市场环境，结合我</w:t>
      </w:r>
      <w:r>
        <w:rPr>
          <w:rFonts w:hint="eastAsia" w:ascii="仿宋" w:hAnsi="仿宋" w:eastAsia="仿宋" w:cs="仿宋"/>
          <w:i w:val="0"/>
          <w:iCs w:val="0"/>
          <w:caps w:val="0"/>
          <w:color w:val="0F1115"/>
          <w:spacing w:val="0"/>
          <w:sz w:val="32"/>
          <w:szCs w:val="32"/>
          <w:shd w:val="clear" w:fill="FFFFFF"/>
          <w:lang w:val="en-US" w:eastAsia="zh-CN"/>
        </w:rPr>
        <w:t>县</w:t>
      </w:r>
      <w:r>
        <w:rPr>
          <w:rFonts w:hint="eastAsia" w:ascii="仿宋" w:hAnsi="仿宋" w:eastAsia="仿宋" w:cs="仿宋"/>
          <w:i w:val="0"/>
          <w:iCs w:val="0"/>
          <w:caps w:val="0"/>
          <w:color w:val="0F1115"/>
          <w:spacing w:val="0"/>
          <w:sz w:val="32"/>
          <w:szCs w:val="32"/>
          <w:shd w:val="clear" w:fill="FFFFFF"/>
        </w:rPr>
        <w:t>实际，制定本方案。</w:t>
      </w:r>
    </w:p>
    <w:p w14:paraId="24973733">
      <w:pPr>
        <w:pStyle w:val="5"/>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570" w:lineRule="exact"/>
        <w:ind w:left="0" w:leftChars="0" w:right="0" w:firstLine="640" w:firstLineChars="200"/>
        <w:textAlignment w:val="auto"/>
        <w:rPr>
          <w:rStyle w:val="8"/>
          <w:rFonts w:hint="eastAsia" w:ascii="黑体" w:hAnsi="黑体" w:eastAsia="黑体" w:cs="黑体"/>
          <w:b w:val="0"/>
          <w:bCs w:val="0"/>
          <w:i w:val="0"/>
          <w:iCs w:val="0"/>
          <w:caps w:val="0"/>
          <w:color w:val="0F1115"/>
          <w:spacing w:val="0"/>
          <w:sz w:val="32"/>
          <w:szCs w:val="32"/>
          <w:shd w:val="clear" w:fill="FFFFFF"/>
          <w:lang w:eastAsia="zh-CN"/>
        </w:rPr>
      </w:pPr>
      <w:r>
        <w:rPr>
          <w:rStyle w:val="8"/>
          <w:rFonts w:hint="eastAsia" w:ascii="黑体" w:hAnsi="黑体" w:eastAsia="黑体" w:cs="黑体"/>
          <w:b w:val="0"/>
          <w:bCs w:val="0"/>
          <w:i w:val="0"/>
          <w:iCs w:val="0"/>
          <w:caps w:val="0"/>
          <w:color w:val="0F1115"/>
          <w:spacing w:val="0"/>
          <w:sz w:val="32"/>
          <w:szCs w:val="32"/>
          <w:shd w:val="clear" w:fill="FFFFFF"/>
          <w:lang w:eastAsia="zh-CN"/>
        </w:rPr>
        <w:t>一、工作目标</w:t>
      </w:r>
    </w:p>
    <w:p w14:paraId="220FB32C">
      <w:pPr>
        <w:pStyle w:val="5"/>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570" w:lineRule="exact"/>
        <w:ind w:left="0" w:leftChars="0" w:right="0" w:firstLine="640" w:firstLineChars="200"/>
        <w:textAlignment w:val="auto"/>
        <w:rPr>
          <w:rFonts w:hint="eastAsia" w:ascii="仿宋" w:hAnsi="仿宋" w:eastAsia="仿宋" w:cs="仿宋"/>
          <w:i w:val="0"/>
          <w:iCs w:val="0"/>
          <w:caps w:val="0"/>
          <w:color w:val="0F1115"/>
          <w:spacing w:val="0"/>
          <w:sz w:val="32"/>
          <w:szCs w:val="32"/>
          <w:shd w:val="clear" w:fill="FFFFFF"/>
        </w:rPr>
      </w:pPr>
      <w:r>
        <w:rPr>
          <w:rFonts w:hint="eastAsia" w:ascii="仿宋" w:hAnsi="仿宋" w:eastAsia="仿宋" w:cs="仿宋"/>
          <w:i w:val="0"/>
          <w:iCs w:val="0"/>
          <w:caps w:val="0"/>
          <w:color w:val="0F1115"/>
          <w:spacing w:val="0"/>
          <w:sz w:val="32"/>
          <w:szCs w:val="32"/>
          <w:shd w:val="clear" w:fill="FFFFFF"/>
        </w:rPr>
        <w:t>持续规范涉企行政检查，提升行政检查效能，深入推进“双随机、一公开”监管常态化、精细化、智能化。推动市场监管系统内部联合抽查和跨部门联合抽查常态化，避免重复检查、多头检查；推行非现场检查，减少入企频次；深化信用风险分类管理，实施差异化、靶向化抽查，实现对守法者“无事不扰”，对违法者“无处不在”。</w:t>
      </w:r>
    </w:p>
    <w:p w14:paraId="4C85E4ED">
      <w:pPr>
        <w:pStyle w:val="5"/>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570" w:lineRule="exact"/>
        <w:ind w:left="638" w:leftChars="304" w:right="0" w:firstLine="0" w:firstLineChars="0"/>
        <w:textAlignment w:val="auto"/>
        <w:rPr>
          <w:rFonts w:hint="eastAsia" w:ascii="仿宋" w:hAnsi="仿宋" w:eastAsia="仿宋" w:cs="仿宋"/>
          <w:i w:val="0"/>
          <w:iCs w:val="0"/>
          <w:caps w:val="0"/>
          <w:color w:val="0F1115"/>
          <w:spacing w:val="0"/>
          <w:sz w:val="32"/>
          <w:szCs w:val="32"/>
          <w:shd w:val="clear" w:fill="FFFFFF"/>
        </w:rPr>
      </w:pPr>
      <w:r>
        <w:rPr>
          <w:rStyle w:val="8"/>
          <w:rFonts w:hint="eastAsia" w:ascii="黑体" w:hAnsi="黑体" w:eastAsia="黑体" w:cs="黑体"/>
          <w:b w:val="0"/>
          <w:bCs w:val="0"/>
          <w:i w:val="0"/>
          <w:iCs w:val="0"/>
          <w:caps w:val="0"/>
          <w:color w:val="0F1115"/>
          <w:spacing w:val="0"/>
          <w:sz w:val="32"/>
          <w:szCs w:val="32"/>
          <w:shd w:val="clear" w:fill="FFFFFF"/>
          <w:lang w:eastAsia="zh-CN"/>
        </w:rPr>
        <w:t>二、</w:t>
      </w:r>
      <w:r>
        <w:rPr>
          <w:rStyle w:val="8"/>
          <w:rFonts w:hint="eastAsia" w:ascii="黑体" w:hAnsi="黑体" w:eastAsia="黑体" w:cs="黑体"/>
          <w:b w:val="0"/>
          <w:bCs w:val="0"/>
          <w:i w:val="0"/>
          <w:iCs w:val="0"/>
          <w:caps w:val="0"/>
          <w:color w:val="0F1115"/>
          <w:spacing w:val="0"/>
          <w:sz w:val="32"/>
          <w:szCs w:val="32"/>
          <w:shd w:val="clear" w:fill="FFFFFF"/>
        </w:rPr>
        <w:t>主要任务</w:t>
      </w:r>
      <w:r>
        <w:rPr>
          <w:rFonts w:hint="eastAsia" w:ascii="仿宋" w:hAnsi="仿宋" w:eastAsia="仿宋" w:cs="仿宋"/>
          <w:i w:val="0"/>
          <w:iCs w:val="0"/>
          <w:caps w:val="0"/>
          <w:color w:val="0F1115"/>
          <w:spacing w:val="0"/>
          <w:sz w:val="32"/>
          <w:szCs w:val="32"/>
          <w:shd w:val="clear" w:fill="FFFFFF"/>
        </w:rPr>
        <w:br w:type="textWrapping"/>
      </w:r>
      <w:r>
        <w:rPr>
          <w:rFonts w:hint="eastAsia" w:ascii="楷体" w:hAnsi="楷体" w:eastAsia="楷体" w:cs="楷体"/>
          <w:b w:val="0"/>
          <w:bCs w:val="0"/>
          <w:i w:val="0"/>
          <w:iCs w:val="0"/>
          <w:caps w:val="0"/>
          <w:color w:val="0F1115"/>
          <w:spacing w:val="0"/>
          <w:sz w:val="32"/>
          <w:szCs w:val="32"/>
          <w:shd w:val="clear" w:fill="FFFFFF"/>
        </w:rPr>
        <w:t>（一）优化完善工作平台运用</w:t>
      </w:r>
    </w:p>
    <w:p w14:paraId="3829E861">
      <w:pPr>
        <w:pStyle w:val="5"/>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570" w:lineRule="exact"/>
        <w:ind w:left="0" w:leftChars="0" w:right="0" w:firstLine="640" w:firstLineChars="200"/>
        <w:textAlignment w:val="auto"/>
        <w:rPr>
          <w:rFonts w:hint="eastAsia" w:ascii="仿宋" w:hAnsi="仿宋" w:eastAsia="仿宋" w:cs="仿宋"/>
          <w:i w:val="0"/>
          <w:iCs w:val="0"/>
          <w:caps w:val="0"/>
          <w:color w:val="0F1115"/>
          <w:spacing w:val="0"/>
          <w:sz w:val="32"/>
          <w:szCs w:val="32"/>
          <w:shd w:val="clear" w:fill="FFFFFF"/>
        </w:rPr>
      </w:pPr>
      <w:r>
        <w:rPr>
          <w:rFonts w:hint="eastAsia" w:ascii="仿宋" w:hAnsi="仿宋" w:eastAsia="仿宋" w:cs="仿宋"/>
          <w:i w:val="0"/>
          <w:iCs w:val="0"/>
          <w:caps w:val="0"/>
          <w:color w:val="0F1115"/>
          <w:spacing w:val="0"/>
          <w:sz w:val="32"/>
          <w:szCs w:val="32"/>
          <w:shd w:val="clear" w:fill="FFFFFF"/>
        </w:rPr>
        <w:t>加强河北省双随机执法监管平台</w:t>
      </w:r>
      <w:r>
        <w:rPr>
          <w:rFonts w:hint="eastAsia" w:ascii="仿宋" w:hAnsi="仿宋" w:eastAsia="仿宋" w:cs="仿宋"/>
          <w:i w:val="0"/>
          <w:iCs w:val="0"/>
          <w:caps w:val="0"/>
          <w:color w:val="0F1115"/>
          <w:spacing w:val="0"/>
          <w:sz w:val="32"/>
          <w:szCs w:val="32"/>
          <w:shd w:val="clear" w:fill="FFFFFF"/>
          <w:lang w:eastAsia="zh-CN"/>
        </w:rPr>
        <w:t>（</w:t>
      </w:r>
      <w:r>
        <w:rPr>
          <w:rFonts w:hint="eastAsia" w:ascii="仿宋" w:hAnsi="仿宋" w:eastAsia="仿宋" w:cs="仿宋"/>
          <w:i w:val="0"/>
          <w:iCs w:val="0"/>
          <w:caps w:val="0"/>
          <w:color w:val="0F1115"/>
          <w:spacing w:val="0"/>
          <w:sz w:val="32"/>
          <w:szCs w:val="32"/>
          <w:shd w:val="clear" w:fill="FFFFFF"/>
        </w:rPr>
        <w:t>以下简称省监管平台</w:t>
      </w:r>
      <w:r>
        <w:rPr>
          <w:rFonts w:hint="eastAsia" w:ascii="仿宋" w:hAnsi="仿宋" w:eastAsia="仿宋" w:cs="仿宋"/>
          <w:i w:val="0"/>
          <w:iCs w:val="0"/>
          <w:caps w:val="0"/>
          <w:color w:val="0F1115"/>
          <w:spacing w:val="0"/>
          <w:sz w:val="32"/>
          <w:szCs w:val="32"/>
          <w:shd w:val="clear" w:fill="FFFFFF"/>
          <w:lang w:eastAsia="zh-CN"/>
        </w:rPr>
        <w:t>）</w:t>
      </w:r>
      <w:r>
        <w:rPr>
          <w:rFonts w:hint="eastAsia" w:ascii="仿宋" w:hAnsi="仿宋" w:eastAsia="仿宋" w:cs="仿宋"/>
          <w:i w:val="0"/>
          <w:iCs w:val="0"/>
          <w:caps w:val="0"/>
          <w:color w:val="0F1115"/>
          <w:spacing w:val="0"/>
          <w:sz w:val="32"/>
          <w:szCs w:val="32"/>
          <w:shd w:val="clear" w:fill="FFFFFF"/>
        </w:rPr>
        <w:t>的操作培训，确保所有行政检查全过程</w:t>
      </w:r>
      <w:r>
        <w:rPr>
          <w:rFonts w:hint="eastAsia" w:ascii="仿宋" w:hAnsi="仿宋" w:eastAsia="仿宋" w:cs="仿宋"/>
          <w:i w:val="0"/>
          <w:iCs w:val="0"/>
          <w:caps w:val="0"/>
          <w:color w:val="0F1115"/>
          <w:spacing w:val="0"/>
          <w:sz w:val="32"/>
          <w:szCs w:val="32"/>
          <w:shd w:val="clear" w:fill="FFFFFF"/>
          <w:lang w:eastAsia="zh-CN"/>
        </w:rPr>
        <w:t>高效</w:t>
      </w:r>
      <w:r>
        <w:rPr>
          <w:rFonts w:hint="eastAsia" w:ascii="仿宋" w:hAnsi="仿宋" w:eastAsia="仿宋" w:cs="仿宋"/>
          <w:i w:val="0"/>
          <w:iCs w:val="0"/>
          <w:caps w:val="0"/>
          <w:color w:val="0F1115"/>
          <w:spacing w:val="0"/>
          <w:sz w:val="32"/>
          <w:szCs w:val="32"/>
          <w:shd w:val="clear" w:fill="FFFFFF"/>
        </w:rPr>
        <w:t>、</w:t>
      </w:r>
      <w:r>
        <w:rPr>
          <w:rFonts w:hint="eastAsia" w:ascii="仿宋" w:hAnsi="仿宋" w:eastAsia="仿宋" w:cs="仿宋"/>
          <w:i w:val="0"/>
          <w:iCs w:val="0"/>
          <w:caps w:val="0"/>
          <w:color w:val="0F1115"/>
          <w:spacing w:val="0"/>
          <w:sz w:val="32"/>
          <w:szCs w:val="32"/>
          <w:shd w:val="clear" w:fill="FFFFFF"/>
          <w:lang w:eastAsia="zh-CN"/>
        </w:rPr>
        <w:t>准确</w:t>
      </w:r>
      <w:r>
        <w:rPr>
          <w:rFonts w:hint="eastAsia" w:ascii="仿宋" w:hAnsi="仿宋" w:eastAsia="仿宋" w:cs="仿宋"/>
          <w:i w:val="0"/>
          <w:iCs w:val="0"/>
          <w:caps w:val="0"/>
          <w:color w:val="0F1115"/>
          <w:spacing w:val="0"/>
          <w:sz w:val="32"/>
          <w:szCs w:val="32"/>
          <w:shd w:val="clear" w:fill="FFFFFF"/>
        </w:rPr>
        <w:t>。实现检查结果后续处置与列入经营异常名录、信用修复等环节</w:t>
      </w:r>
      <w:r>
        <w:rPr>
          <w:rFonts w:hint="eastAsia" w:ascii="仿宋" w:hAnsi="仿宋" w:eastAsia="仿宋" w:cs="仿宋"/>
          <w:i w:val="0"/>
          <w:iCs w:val="0"/>
          <w:caps w:val="0"/>
          <w:color w:val="0F1115"/>
          <w:spacing w:val="0"/>
          <w:sz w:val="32"/>
          <w:szCs w:val="32"/>
          <w:shd w:val="clear" w:fill="FFFFFF"/>
          <w:lang w:eastAsia="zh-CN"/>
        </w:rPr>
        <w:t>有效</w:t>
      </w:r>
      <w:r>
        <w:rPr>
          <w:rFonts w:hint="eastAsia" w:ascii="仿宋" w:hAnsi="仿宋" w:eastAsia="仿宋" w:cs="仿宋"/>
          <w:i w:val="0"/>
          <w:iCs w:val="0"/>
          <w:caps w:val="0"/>
          <w:color w:val="0F1115"/>
          <w:spacing w:val="0"/>
          <w:sz w:val="32"/>
          <w:szCs w:val="32"/>
          <w:shd w:val="clear" w:fill="FFFFFF"/>
        </w:rPr>
        <w:t>衔接，形成“检查—处理—公示—修复”管理闭环。</w:t>
      </w:r>
    </w:p>
    <w:p w14:paraId="1C1840DD">
      <w:pPr>
        <w:pStyle w:val="5"/>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570" w:lineRule="exact"/>
        <w:ind w:left="638" w:leftChars="304" w:right="0" w:firstLine="0" w:firstLineChars="0"/>
        <w:textAlignment w:val="auto"/>
        <w:rPr>
          <w:rFonts w:hint="eastAsia" w:ascii="楷体" w:hAnsi="楷体" w:eastAsia="楷体" w:cs="楷体"/>
          <w:b w:val="0"/>
          <w:bCs w:val="0"/>
          <w:i w:val="0"/>
          <w:iCs w:val="0"/>
          <w:caps w:val="0"/>
          <w:color w:val="0F1115"/>
          <w:spacing w:val="0"/>
          <w:sz w:val="32"/>
          <w:szCs w:val="32"/>
          <w:shd w:val="clear" w:fill="FFFFFF"/>
        </w:rPr>
      </w:pPr>
      <w:r>
        <w:rPr>
          <w:rFonts w:hint="eastAsia" w:ascii="楷体" w:hAnsi="楷体" w:eastAsia="楷体" w:cs="楷体"/>
          <w:b w:val="0"/>
          <w:bCs w:val="0"/>
          <w:i w:val="0"/>
          <w:iCs w:val="0"/>
          <w:caps w:val="0"/>
          <w:color w:val="0F1115"/>
          <w:spacing w:val="0"/>
          <w:sz w:val="32"/>
          <w:szCs w:val="32"/>
          <w:shd w:val="clear" w:fill="FFFFFF"/>
        </w:rPr>
        <w:t>（二）规范管理“一单两库”</w:t>
      </w:r>
    </w:p>
    <w:p w14:paraId="365C33C8">
      <w:pPr>
        <w:pStyle w:val="5"/>
        <w:keepNext w:val="0"/>
        <w:keepLines w:val="0"/>
        <w:pageBreakBefore w:val="0"/>
        <w:widowControl/>
        <w:numPr>
          <w:ilvl w:val="0"/>
          <w:numId w:val="0"/>
        </w:numPr>
        <w:suppressLineNumbers w:val="0"/>
        <w:shd w:val="clear" w:fill="FFFFFF"/>
        <w:kinsoku/>
        <w:wordWrap/>
        <w:overflowPunct/>
        <w:topLinePunct w:val="0"/>
        <w:autoSpaceDE/>
        <w:autoSpaceDN/>
        <w:bidi w:val="0"/>
        <w:adjustRightInd/>
        <w:snapToGrid/>
        <w:spacing w:beforeAutospacing="0" w:afterAutospacing="0" w:line="570" w:lineRule="exact"/>
        <w:ind w:left="0" w:leftChars="0" w:right="0" w:rightChars="0" w:firstLine="640" w:firstLineChars="200"/>
        <w:textAlignment w:val="auto"/>
        <w:rPr>
          <w:rFonts w:hint="eastAsia" w:ascii="仿宋" w:hAnsi="仿宋" w:eastAsia="仿宋" w:cs="仿宋"/>
          <w:i w:val="0"/>
          <w:iCs w:val="0"/>
          <w:caps w:val="0"/>
          <w:color w:val="0F1115"/>
          <w:spacing w:val="0"/>
          <w:sz w:val="32"/>
          <w:szCs w:val="32"/>
          <w:shd w:val="clear" w:fill="FFFFFF"/>
        </w:rPr>
      </w:pPr>
      <w:r>
        <w:rPr>
          <w:rFonts w:hint="eastAsia" w:ascii="仿宋" w:hAnsi="仿宋" w:eastAsia="仿宋" w:cs="仿宋"/>
          <w:i w:val="0"/>
          <w:iCs w:val="0"/>
          <w:caps w:val="0"/>
          <w:color w:val="0F1115"/>
          <w:spacing w:val="0"/>
          <w:sz w:val="32"/>
          <w:szCs w:val="32"/>
          <w:shd w:val="clear" w:fill="FFFFFF"/>
          <w:lang w:val="en-US" w:eastAsia="zh-CN"/>
        </w:rPr>
        <w:t>1.</w:t>
      </w:r>
      <w:r>
        <w:rPr>
          <w:rFonts w:hint="eastAsia" w:ascii="仿宋" w:hAnsi="仿宋" w:eastAsia="仿宋" w:cs="仿宋"/>
          <w:i w:val="0"/>
          <w:iCs w:val="0"/>
          <w:caps w:val="0"/>
          <w:color w:val="0F1115"/>
          <w:spacing w:val="0"/>
          <w:sz w:val="32"/>
          <w:szCs w:val="32"/>
          <w:shd w:val="clear" w:fill="FFFFFF"/>
        </w:rPr>
        <w:t>动态更新抽查事项清单：根据法律法规立改废情况及省局清单，动态调整并公示本级随机抽查事项清单，明确检查依据、内容与要求。</w:t>
      </w:r>
    </w:p>
    <w:p w14:paraId="4024DE15">
      <w:pPr>
        <w:pStyle w:val="5"/>
        <w:keepNext w:val="0"/>
        <w:keepLines w:val="0"/>
        <w:pageBreakBefore w:val="0"/>
        <w:widowControl/>
        <w:numPr>
          <w:ilvl w:val="0"/>
          <w:numId w:val="0"/>
        </w:numPr>
        <w:suppressLineNumbers w:val="0"/>
        <w:shd w:val="clear" w:fill="FFFFFF"/>
        <w:kinsoku/>
        <w:wordWrap/>
        <w:overflowPunct/>
        <w:topLinePunct w:val="0"/>
        <w:autoSpaceDE/>
        <w:autoSpaceDN/>
        <w:bidi w:val="0"/>
        <w:adjustRightInd/>
        <w:snapToGrid/>
        <w:spacing w:beforeAutospacing="0" w:afterAutospacing="0" w:line="570" w:lineRule="exact"/>
        <w:ind w:left="0" w:leftChars="0" w:right="0" w:rightChars="0" w:firstLine="640" w:firstLineChars="200"/>
        <w:textAlignment w:val="auto"/>
        <w:rPr>
          <w:rFonts w:hint="eastAsia" w:ascii="仿宋" w:hAnsi="仿宋" w:eastAsia="仿宋" w:cs="仿宋"/>
          <w:i w:val="0"/>
          <w:iCs w:val="0"/>
          <w:caps w:val="0"/>
          <w:color w:val="0F1115"/>
          <w:spacing w:val="0"/>
          <w:sz w:val="32"/>
          <w:szCs w:val="32"/>
          <w:shd w:val="clear" w:fill="FFFFFF"/>
        </w:rPr>
      </w:pPr>
      <w:r>
        <w:rPr>
          <w:rFonts w:hint="eastAsia" w:ascii="仿宋" w:hAnsi="仿宋" w:eastAsia="仿宋" w:cs="仿宋"/>
          <w:i w:val="0"/>
          <w:iCs w:val="0"/>
          <w:caps w:val="0"/>
          <w:color w:val="0F1115"/>
          <w:spacing w:val="0"/>
          <w:sz w:val="32"/>
          <w:szCs w:val="32"/>
          <w:shd w:val="clear" w:fill="FFFFFF"/>
          <w:lang w:val="en-US" w:eastAsia="zh-CN"/>
        </w:rPr>
        <w:t>2.</w:t>
      </w:r>
      <w:r>
        <w:rPr>
          <w:rFonts w:hint="eastAsia" w:ascii="仿宋" w:hAnsi="仿宋" w:eastAsia="仿宋" w:cs="仿宋"/>
          <w:i w:val="0"/>
          <w:iCs w:val="0"/>
          <w:caps w:val="0"/>
          <w:color w:val="0F1115"/>
          <w:spacing w:val="0"/>
          <w:sz w:val="32"/>
          <w:szCs w:val="32"/>
          <w:shd w:val="clear" w:fill="FFFFFF"/>
        </w:rPr>
        <w:t>精准维护检查对象名录库：及时在省监管平台认领新增检查对象，实施标签化管理，结合信用分类标注，实现监管对象精准索引。</w:t>
      </w:r>
    </w:p>
    <w:p w14:paraId="19C6196B">
      <w:pPr>
        <w:pStyle w:val="5"/>
        <w:keepNext w:val="0"/>
        <w:keepLines w:val="0"/>
        <w:pageBreakBefore w:val="0"/>
        <w:widowControl/>
        <w:numPr>
          <w:ilvl w:val="0"/>
          <w:numId w:val="0"/>
        </w:numPr>
        <w:suppressLineNumbers w:val="0"/>
        <w:shd w:val="clear" w:fill="FFFFFF"/>
        <w:kinsoku/>
        <w:wordWrap/>
        <w:overflowPunct/>
        <w:topLinePunct w:val="0"/>
        <w:autoSpaceDE/>
        <w:autoSpaceDN/>
        <w:bidi w:val="0"/>
        <w:adjustRightInd/>
        <w:snapToGrid/>
        <w:spacing w:beforeAutospacing="0" w:afterAutospacing="0" w:line="570" w:lineRule="exact"/>
        <w:ind w:left="0" w:leftChars="0" w:right="0" w:rightChars="0" w:firstLine="640" w:firstLineChars="200"/>
        <w:textAlignment w:val="auto"/>
        <w:rPr>
          <w:rFonts w:hint="eastAsia" w:ascii="仿宋" w:hAnsi="仿宋" w:eastAsia="仿宋" w:cs="仿宋"/>
          <w:i w:val="0"/>
          <w:iCs w:val="0"/>
          <w:caps w:val="0"/>
          <w:color w:val="0F1115"/>
          <w:spacing w:val="0"/>
          <w:sz w:val="32"/>
          <w:szCs w:val="32"/>
          <w:shd w:val="clear" w:fill="FFFFFF"/>
        </w:rPr>
      </w:pPr>
      <w:r>
        <w:rPr>
          <w:rFonts w:hint="eastAsia" w:ascii="仿宋" w:hAnsi="仿宋" w:eastAsia="仿宋" w:cs="仿宋"/>
          <w:i w:val="0"/>
          <w:iCs w:val="0"/>
          <w:caps w:val="0"/>
          <w:color w:val="0F1115"/>
          <w:spacing w:val="0"/>
          <w:sz w:val="32"/>
          <w:szCs w:val="32"/>
          <w:shd w:val="clear" w:fill="FFFFFF"/>
          <w:lang w:val="en-US" w:eastAsia="zh-CN"/>
        </w:rPr>
        <w:t>3.</w:t>
      </w:r>
      <w:r>
        <w:rPr>
          <w:rFonts w:hint="eastAsia" w:ascii="仿宋" w:hAnsi="仿宋" w:eastAsia="仿宋" w:cs="仿宋"/>
          <w:i w:val="0"/>
          <w:iCs w:val="0"/>
          <w:caps w:val="0"/>
          <w:color w:val="0F1115"/>
          <w:spacing w:val="0"/>
          <w:sz w:val="32"/>
          <w:szCs w:val="32"/>
          <w:shd w:val="clear" w:fill="FFFFFF"/>
        </w:rPr>
        <w:t>优化执法人员名录库：及时更新执法人员信息，按业务专长、执法资质、回避范围等分类标注，实现“人、事”精准匹配。</w:t>
      </w:r>
    </w:p>
    <w:p w14:paraId="09FD7CF1">
      <w:pPr>
        <w:pStyle w:val="5"/>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570" w:lineRule="exact"/>
        <w:ind w:left="638" w:leftChars="304" w:right="0" w:firstLine="0" w:firstLineChars="0"/>
        <w:textAlignment w:val="auto"/>
        <w:rPr>
          <w:rFonts w:hint="eastAsia" w:ascii="楷体" w:hAnsi="楷体" w:eastAsia="楷体" w:cs="楷体"/>
          <w:b w:val="0"/>
          <w:bCs w:val="0"/>
          <w:i w:val="0"/>
          <w:iCs w:val="0"/>
          <w:caps w:val="0"/>
          <w:color w:val="0F1115"/>
          <w:spacing w:val="0"/>
          <w:sz w:val="32"/>
          <w:szCs w:val="32"/>
          <w:shd w:val="clear" w:fill="FFFFFF"/>
        </w:rPr>
      </w:pPr>
      <w:r>
        <w:rPr>
          <w:rFonts w:hint="eastAsia" w:ascii="楷体" w:hAnsi="楷体" w:eastAsia="楷体" w:cs="楷体"/>
          <w:b w:val="0"/>
          <w:bCs w:val="0"/>
          <w:i w:val="0"/>
          <w:iCs w:val="0"/>
          <w:caps w:val="0"/>
          <w:color w:val="0F1115"/>
          <w:spacing w:val="0"/>
          <w:sz w:val="32"/>
          <w:szCs w:val="32"/>
          <w:shd w:val="clear" w:fill="FFFFFF"/>
        </w:rPr>
        <w:t>（三）科学制定与实施抽查计划</w:t>
      </w:r>
    </w:p>
    <w:p w14:paraId="5C363A32">
      <w:pPr>
        <w:pStyle w:val="5"/>
        <w:keepNext w:val="0"/>
        <w:keepLines w:val="0"/>
        <w:pageBreakBefore w:val="0"/>
        <w:widowControl/>
        <w:numPr>
          <w:ilvl w:val="0"/>
          <w:numId w:val="0"/>
        </w:numPr>
        <w:suppressLineNumbers w:val="0"/>
        <w:shd w:val="clear" w:fill="FFFFFF"/>
        <w:kinsoku/>
        <w:wordWrap/>
        <w:overflowPunct/>
        <w:topLinePunct w:val="0"/>
        <w:autoSpaceDE/>
        <w:autoSpaceDN/>
        <w:bidi w:val="0"/>
        <w:adjustRightInd/>
        <w:snapToGrid/>
        <w:spacing w:beforeAutospacing="0" w:afterAutospacing="0" w:line="570" w:lineRule="exact"/>
        <w:ind w:left="0" w:leftChars="0" w:right="0" w:rightChars="0" w:firstLine="640" w:firstLineChars="200"/>
        <w:textAlignment w:val="auto"/>
        <w:rPr>
          <w:rFonts w:hint="eastAsia" w:ascii="仿宋" w:hAnsi="仿宋" w:eastAsia="仿宋" w:cs="仿宋"/>
          <w:i w:val="0"/>
          <w:iCs w:val="0"/>
          <w:caps w:val="0"/>
          <w:color w:val="0F1115"/>
          <w:spacing w:val="0"/>
          <w:sz w:val="32"/>
          <w:szCs w:val="32"/>
          <w:shd w:val="clear" w:fill="FFFFFF"/>
        </w:rPr>
      </w:pPr>
      <w:r>
        <w:rPr>
          <w:rFonts w:hint="eastAsia" w:ascii="仿宋" w:hAnsi="仿宋" w:eastAsia="仿宋" w:cs="仿宋"/>
          <w:i w:val="0"/>
          <w:iCs w:val="0"/>
          <w:caps w:val="0"/>
          <w:color w:val="0F1115"/>
          <w:spacing w:val="0"/>
          <w:sz w:val="32"/>
          <w:szCs w:val="32"/>
          <w:shd w:val="clear" w:fill="FFFFFF"/>
          <w:lang w:val="en-US" w:eastAsia="zh-CN"/>
        </w:rPr>
        <w:t>1.</w:t>
      </w:r>
      <w:r>
        <w:rPr>
          <w:rFonts w:hint="eastAsia" w:ascii="仿宋" w:hAnsi="仿宋" w:eastAsia="仿宋" w:cs="仿宋"/>
          <w:i w:val="0"/>
          <w:iCs w:val="0"/>
          <w:caps w:val="0"/>
          <w:color w:val="0F1115"/>
          <w:spacing w:val="0"/>
          <w:sz w:val="32"/>
          <w:szCs w:val="32"/>
          <w:shd w:val="clear" w:fill="FFFFFF"/>
        </w:rPr>
        <w:t>统筹制定计划：依据</w:t>
      </w:r>
      <w:r>
        <w:rPr>
          <w:rFonts w:hint="eastAsia" w:ascii="仿宋" w:hAnsi="仿宋" w:eastAsia="仿宋" w:cs="仿宋"/>
          <w:i w:val="0"/>
          <w:iCs w:val="0"/>
          <w:caps w:val="0"/>
          <w:color w:val="0F1115"/>
          <w:spacing w:val="0"/>
          <w:sz w:val="32"/>
          <w:szCs w:val="32"/>
          <w:shd w:val="clear" w:fill="FFFFFF"/>
          <w:lang w:val="en-US" w:eastAsia="zh-CN"/>
        </w:rPr>
        <w:t>市</w:t>
      </w:r>
      <w:r>
        <w:rPr>
          <w:rFonts w:hint="eastAsia" w:ascii="仿宋" w:hAnsi="仿宋" w:eastAsia="仿宋" w:cs="仿宋"/>
          <w:i w:val="0"/>
          <w:iCs w:val="0"/>
          <w:caps w:val="0"/>
          <w:color w:val="0F1115"/>
          <w:spacing w:val="0"/>
          <w:sz w:val="32"/>
          <w:szCs w:val="32"/>
          <w:shd w:val="clear" w:fill="FFFFFF"/>
        </w:rPr>
        <w:t>局部署和法定职责，结合辖区行业特点与风险状况，科学制定年度抽查计划，及时向社会公示。抽查企业比例不低于全</w:t>
      </w:r>
      <w:r>
        <w:rPr>
          <w:rFonts w:hint="eastAsia" w:ascii="仿宋" w:hAnsi="仿宋" w:eastAsia="仿宋" w:cs="仿宋"/>
          <w:i w:val="0"/>
          <w:iCs w:val="0"/>
          <w:caps w:val="0"/>
          <w:color w:val="0F1115"/>
          <w:spacing w:val="0"/>
          <w:sz w:val="32"/>
          <w:szCs w:val="32"/>
          <w:shd w:val="clear" w:fill="FFFFFF"/>
          <w:lang w:val="en-US" w:eastAsia="zh-CN"/>
        </w:rPr>
        <w:t>县</w:t>
      </w:r>
      <w:r>
        <w:rPr>
          <w:rFonts w:hint="eastAsia" w:ascii="仿宋" w:hAnsi="仿宋" w:eastAsia="仿宋" w:cs="仿宋"/>
          <w:i w:val="0"/>
          <w:iCs w:val="0"/>
          <w:caps w:val="0"/>
          <w:color w:val="0F1115"/>
          <w:spacing w:val="0"/>
          <w:sz w:val="32"/>
          <w:szCs w:val="32"/>
          <w:shd w:val="clear" w:fill="FFFFFF"/>
        </w:rPr>
        <w:t>企业总数的3%，个体工商户、农民专业合作社比例结合实际确定。</w:t>
      </w:r>
    </w:p>
    <w:p w14:paraId="03C14941">
      <w:pPr>
        <w:pStyle w:val="5"/>
        <w:keepNext w:val="0"/>
        <w:keepLines w:val="0"/>
        <w:pageBreakBefore w:val="0"/>
        <w:widowControl/>
        <w:numPr>
          <w:ilvl w:val="0"/>
          <w:numId w:val="0"/>
        </w:numPr>
        <w:suppressLineNumbers w:val="0"/>
        <w:shd w:val="clear" w:fill="FFFFFF"/>
        <w:kinsoku/>
        <w:wordWrap/>
        <w:overflowPunct/>
        <w:topLinePunct w:val="0"/>
        <w:autoSpaceDE/>
        <w:autoSpaceDN/>
        <w:bidi w:val="0"/>
        <w:adjustRightInd/>
        <w:snapToGrid/>
        <w:spacing w:beforeAutospacing="0" w:afterAutospacing="0" w:line="570" w:lineRule="exact"/>
        <w:ind w:left="0" w:leftChars="0" w:right="0" w:rightChars="0" w:firstLine="640" w:firstLineChars="200"/>
        <w:textAlignment w:val="auto"/>
        <w:rPr>
          <w:rFonts w:hint="eastAsia" w:ascii="仿宋" w:hAnsi="仿宋" w:eastAsia="仿宋" w:cs="仿宋"/>
          <w:i w:val="0"/>
          <w:iCs w:val="0"/>
          <w:caps w:val="0"/>
          <w:color w:val="0F1115"/>
          <w:spacing w:val="0"/>
          <w:sz w:val="32"/>
          <w:szCs w:val="32"/>
          <w:shd w:val="clear" w:fill="FFFFFF"/>
        </w:rPr>
      </w:pPr>
      <w:r>
        <w:rPr>
          <w:rFonts w:hint="eastAsia" w:ascii="仿宋" w:hAnsi="仿宋" w:eastAsia="仿宋" w:cs="仿宋"/>
          <w:i w:val="0"/>
          <w:iCs w:val="0"/>
          <w:caps w:val="0"/>
          <w:color w:val="0F1115"/>
          <w:spacing w:val="0"/>
          <w:sz w:val="32"/>
          <w:szCs w:val="32"/>
          <w:shd w:val="clear" w:fill="FFFFFF"/>
          <w:lang w:val="en-US" w:eastAsia="zh-CN"/>
        </w:rPr>
        <w:t>2.</w:t>
      </w:r>
      <w:r>
        <w:rPr>
          <w:rFonts w:hint="eastAsia" w:ascii="仿宋" w:hAnsi="仿宋" w:eastAsia="仿宋" w:cs="仿宋"/>
          <w:i w:val="0"/>
          <w:iCs w:val="0"/>
          <w:caps w:val="0"/>
          <w:color w:val="0F1115"/>
          <w:spacing w:val="0"/>
          <w:sz w:val="32"/>
          <w:szCs w:val="32"/>
          <w:shd w:val="clear" w:fill="FFFFFF"/>
        </w:rPr>
        <w:t>规范组织实施：严格执行“扫码入企”制度，出示执法证件，主动接受检查对象评价。严格按照计划时限开展检查，杜绝任务超期。</w:t>
      </w:r>
    </w:p>
    <w:p w14:paraId="0DB469B0">
      <w:pPr>
        <w:pStyle w:val="5"/>
        <w:keepNext w:val="0"/>
        <w:keepLines w:val="0"/>
        <w:pageBreakBefore w:val="0"/>
        <w:widowControl/>
        <w:numPr>
          <w:ilvl w:val="0"/>
          <w:numId w:val="0"/>
        </w:numPr>
        <w:suppressLineNumbers w:val="0"/>
        <w:shd w:val="clear" w:fill="FFFFFF"/>
        <w:kinsoku/>
        <w:wordWrap/>
        <w:overflowPunct/>
        <w:topLinePunct w:val="0"/>
        <w:autoSpaceDE/>
        <w:autoSpaceDN/>
        <w:bidi w:val="0"/>
        <w:adjustRightInd/>
        <w:snapToGrid/>
        <w:spacing w:beforeAutospacing="0" w:afterAutospacing="0" w:line="570" w:lineRule="exact"/>
        <w:ind w:left="0" w:leftChars="0" w:right="0" w:rightChars="0" w:firstLine="640" w:firstLineChars="200"/>
        <w:textAlignment w:val="auto"/>
        <w:rPr>
          <w:rFonts w:hint="eastAsia" w:ascii="仿宋" w:hAnsi="仿宋" w:eastAsia="仿宋" w:cs="仿宋"/>
          <w:i w:val="0"/>
          <w:iCs w:val="0"/>
          <w:caps w:val="0"/>
          <w:color w:val="0F1115"/>
          <w:spacing w:val="0"/>
          <w:sz w:val="32"/>
          <w:szCs w:val="32"/>
          <w:shd w:val="clear" w:fill="FFFFFF"/>
        </w:rPr>
      </w:pPr>
      <w:r>
        <w:rPr>
          <w:rFonts w:hint="eastAsia" w:ascii="仿宋" w:hAnsi="仿宋" w:eastAsia="仿宋" w:cs="仿宋"/>
          <w:i w:val="0"/>
          <w:iCs w:val="0"/>
          <w:caps w:val="0"/>
          <w:color w:val="0F1115"/>
          <w:spacing w:val="0"/>
          <w:sz w:val="32"/>
          <w:szCs w:val="32"/>
          <w:shd w:val="clear" w:fill="FFFFFF"/>
          <w:lang w:val="en-US" w:eastAsia="zh-CN"/>
        </w:rPr>
        <w:t>3.</w:t>
      </w:r>
      <w:r>
        <w:rPr>
          <w:rFonts w:hint="eastAsia" w:ascii="仿宋" w:hAnsi="仿宋" w:eastAsia="仿宋" w:cs="仿宋"/>
          <w:i w:val="0"/>
          <w:iCs w:val="0"/>
          <w:caps w:val="0"/>
          <w:color w:val="0F1115"/>
          <w:spacing w:val="0"/>
          <w:sz w:val="32"/>
          <w:szCs w:val="32"/>
          <w:shd w:val="clear" w:fill="FFFFFF"/>
        </w:rPr>
        <w:t>强化结果处置与闭环衔接：对检查结果的认定须依法、严谨、准确，确保程序规范、证据完整。特别是对通过登记住所（经营场所）无法联系的检查对象，必须严格按照《企业公示信息抽查办法》规定进行认定，做到检查结果公示、后续监管与信用惩戒有效衔接，实现闭环管理。</w:t>
      </w:r>
    </w:p>
    <w:p w14:paraId="35C1A5A2">
      <w:pPr>
        <w:pStyle w:val="5"/>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570" w:lineRule="exact"/>
        <w:ind w:left="638" w:leftChars="304" w:right="0" w:firstLine="0" w:firstLineChars="0"/>
        <w:textAlignment w:val="auto"/>
        <w:rPr>
          <w:rFonts w:hint="eastAsia" w:ascii="楷体" w:hAnsi="楷体" w:eastAsia="楷体" w:cs="楷体"/>
          <w:b w:val="0"/>
          <w:bCs w:val="0"/>
          <w:i w:val="0"/>
          <w:iCs w:val="0"/>
          <w:caps w:val="0"/>
          <w:color w:val="0F1115"/>
          <w:spacing w:val="0"/>
          <w:sz w:val="32"/>
          <w:szCs w:val="32"/>
          <w:shd w:val="clear" w:fill="FFFFFF"/>
        </w:rPr>
      </w:pPr>
      <w:r>
        <w:rPr>
          <w:rFonts w:hint="eastAsia" w:ascii="楷体" w:hAnsi="楷体" w:eastAsia="楷体" w:cs="楷体"/>
          <w:b w:val="0"/>
          <w:bCs w:val="0"/>
          <w:i w:val="0"/>
          <w:iCs w:val="0"/>
          <w:caps w:val="0"/>
          <w:color w:val="0F1115"/>
          <w:spacing w:val="0"/>
          <w:sz w:val="32"/>
          <w:szCs w:val="32"/>
          <w:shd w:val="clear" w:fill="FFFFFF"/>
          <w:lang w:eastAsia="zh-CN"/>
        </w:rPr>
        <w:t>（</w:t>
      </w:r>
      <w:r>
        <w:rPr>
          <w:rFonts w:hint="eastAsia" w:ascii="楷体" w:hAnsi="楷体" w:eastAsia="楷体" w:cs="楷体"/>
          <w:b w:val="0"/>
          <w:bCs w:val="0"/>
          <w:i w:val="0"/>
          <w:iCs w:val="0"/>
          <w:caps w:val="0"/>
          <w:color w:val="0F1115"/>
          <w:spacing w:val="0"/>
          <w:sz w:val="32"/>
          <w:szCs w:val="32"/>
          <w:shd w:val="clear" w:fill="FFFFFF"/>
          <w:lang w:val="en-US" w:eastAsia="zh-CN"/>
        </w:rPr>
        <w:t>四</w:t>
      </w:r>
      <w:r>
        <w:rPr>
          <w:rFonts w:hint="eastAsia" w:ascii="楷体" w:hAnsi="楷体" w:eastAsia="楷体" w:cs="楷体"/>
          <w:b w:val="0"/>
          <w:bCs w:val="0"/>
          <w:i w:val="0"/>
          <w:iCs w:val="0"/>
          <w:caps w:val="0"/>
          <w:color w:val="0F1115"/>
          <w:spacing w:val="0"/>
          <w:sz w:val="32"/>
          <w:szCs w:val="32"/>
          <w:shd w:val="clear" w:fill="FFFFFF"/>
          <w:lang w:eastAsia="zh-CN"/>
        </w:rPr>
        <w:t>）</w:t>
      </w:r>
      <w:r>
        <w:rPr>
          <w:rFonts w:hint="eastAsia" w:ascii="楷体" w:hAnsi="楷体" w:eastAsia="楷体" w:cs="楷体"/>
          <w:b w:val="0"/>
          <w:bCs w:val="0"/>
          <w:i w:val="0"/>
          <w:iCs w:val="0"/>
          <w:caps w:val="0"/>
          <w:color w:val="0F1115"/>
          <w:spacing w:val="0"/>
          <w:sz w:val="32"/>
          <w:szCs w:val="32"/>
          <w:shd w:val="clear" w:fill="FFFFFF"/>
        </w:rPr>
        <w:t>深化联合抽查与差异化监管</w:t>
      </w:r>
    </w:p>
    <w:p w14:paraId="16754C50">
      <w:pPr>
        <w:pStyle w:val="5"/>
        <w:keepNext w:val="0"/>
        <w:keepLines w:val="0"/>
        <w:pageBreakBefore w:val="0"/>
        <w:widowControl/>
        <w:numPr>
          <w:ilvl w:val="0"/>
          <w:numId w:val="0"/>
        </w:numPr>
        <w:suppressLineNumbers w:val="0"/>
        <w:shd w:val="clear" w:fill="FFFFFF"/>
        <w:kinsoku/>
        <w:wordWrap/>
        <w:overflowPunct/>
        <w:topLinePunct w:val="0"/>
        <w:autoSpaceDE/>
        <w:autoSpaceDN/>
        <w:bidi w:val="0"/>
        <w:adjustRightInd/>
        <w:snapToGrid/>
        <w:spacing w:beforeAutospacing="0" w:afterAutospacing="0" w:line="570" w:lineRule="exact"/>
        <w:ind w:left="0" w:leftChars="0" w:right="0" w:rightChars="0" w:firstLine="640" w:firstLineChars="200"/>
        <w:textAlignment w:val="auto"/>
        <w:rPr>
          <w:rFonts w:hint="eastAsia" w:ascii="仿宋" w:hAnsi="仿宋" w:eastAsia="仿宋" w:cs="仿宋"/>
          <w:i w:val="0"/>
          <w:iCs w:val="0"/>
          <w:caps w:val="0"/>
          <w:color w:val="0F1115"/>
          <w:spacing w:val="0"/>
          <w:sz w:val="32"/>
          <w:szCs w:val="32"/>
          <w:shd w:val="clear" w:fill="FFFFFF"/>
        </w:rPr>
      </w:pPr>
      <w:r>
        <w:rPr>
          <w:rFonts w:hint="eastAsia" w:ascii="仿宋" w:hAnsi="仿宋" w:eastAsia="仿宋" w:cs="仿宋"/>
          <w:i w:val="0"/>
          <w:iCs w:val="0"/>
          <w:caps w:val="0"/>
          <w:color w:val="0F1115"/>
          <w:spacing w:val="0"/>
          <w:sz w:val="32"/>
          <w:szCs w:val="32"/>
          <w:shd w:val="clear" w:fill="FFFFFF"/>
        </w:rPr>
        <w:t>坚持“应合尽合、应联尽联”，发挥信用监管牵头作用，统筹推进系统内及跨部门联合抽查，深化“一业一查”模式。根据经营主体信用风险分类结果，实施差异化抽查：对信用风险低的企业，除法律法规另有规定外，本年度内原则上不重复抽查；对风险高的企业提高抽查比例和频次。</w:t>
      </w:r>
    </w:p>
    <w:p w14:paraId="53C16F3C">
      <w:pPr>
        <w:pStyle w:val="5"/>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570" w:lineRule="exact"/>
        <w:ind w:left="638" w:leftChars="304" w:right="0" w:firstLine="0" w:firstLineChars="0"/>
        <w:textAlignment w:val="auto"/>
        <w:rPr>
          <w:rFonts w:hint="eastAsia" w:ascii="楷体" w:hAnsi="楷体" w:eastAsia="楷体" w:cs="楷体"/>
          <w:b w:val="0"/>
          <w:bCs w:val="0"/>
          <w:i w:val="0"/>
          <w:iCs w:val="0"/>
          <w:caps w:val="0"/>
          <w:color w:val="0F1115"/>
          <w:spacing w:val="0"/>
          <w:sz w:val="32"/>
          <w:szCs w:val="32"/>
          <w:shd w:val="clear" w:fill="FFFFFF"/>
        </w:rPr>
      </w:pPr>
      <w:r>
        <w:rPr>
          <w:rFonts w:hint="eastAsia" w:ascii="楷体" w:hAnsi="楷体" w:eastAsia="楷体" w:cs="楷体"/>
          <w:b w:val="0"/>
          <w:bCs w:val="0"/>
          <w:i w:val="0"/>
          <w:iCs w:val="0"/>
          <w:caps w:val="0"/>
          <w:color w:val="0F1115"/>
          <w:spacing w:val="0"/>
          <w:sz w:val="32"/>
          <w:szCs w:val="32"/>
          <w:shd w:val="clear" w:fill="FFFFFF"/>
          <w:lang w:val="en-US" w:eastAsia="zh-CN"/>
        </w:rPr>
        <w:t>(五）</w:t>
      </w:r>
      <w:r>
        <w:rPr>
          <w:rFonts w:hint="eastAsia" w:ascii="楷体" w:hAnsi="楷体" w:eastAsia="楷体" w:cs="楷体"/>
          <w:b w:val="0"/>
          <w:bCs w:val="0"/>
          <w:i w:val="0"/>
          <w:iCs w:val="0"/>
          <w:caps w:val="0"/>
          <w:color w:val="0F1115"/>
          <w:spacing w:val="0"/>
          <w:sz w:val="32"/>
          <w:szCs w:val="32"/>
          <w:shd w:val="clear" w:fill="FFFFFF"/>
        </w:rPr>
        <w:t>推行非现场检查</w:t>
      </w:r>
    </w:p>
    <w:p w14:paraId="18A23ED0">
      <w:pPr>
        <w:pStyle w:val="5"/>
        <w:keepNext w:val="0"/>
        <w:keepLines w:val="0"/>
        <w:pageBreakBefore w:val="0"/>
        <w:widowControl/>
        <w:numPr>
          <w:ilvl w:val="0"/>
          <w:numId w:val="0"/>
        </w:numPr>
        <w:suppressLineNumbers w:val="0"/>
        <w:shd w:val="clear" w:fill="FFFFFF"/>
        <w:kinsoku/>
        <w:wordWrap/>
        <w:overflowPunct/>
        <w:topLinePunct w:val="0"/>
        <w:autoSpaceDE/>
        <w:autoSpaceDN/>
        <w:bidi w:val="0"/>
        <w:adjustRightInd/>
        <w:snapToGrid/>
        <w:spacing w:beforeAutospacing="0" w:afterAutospacing="0" w:line="570" w:lineRule="exact"/>
        <w:ind w:left="0" w:leftChars="0" w:right="0" w:rightChars="0" w:firstLine="640" w:firstLineChars="200"/>
        <w:textAlignment w:val="auto"/>
        <w:rPr>
          <w:rFonts w:hint="eastAsia" w:ascii="仿宋" w:hAnsi="仿宋" w:eastAsia="仿宋" w:cs="仿宋"/>
          <w:i w:val="0"/>
          <w:iCs w:val="0"/>
          <w:caps w:val="0"/>
          <w:color w:val="0F1115"/>
          <w:spacing w:val="0"/>
          <w:sz w:val="32"/>
          <w:szCs w:val="32"/>
          <w:shd w:val="clear" w:fill="FFFFFF"/>
        </w:rPr>
      </w:pPr>
      <w:r>
        <w:rPr>
          <w:rFonts w:hint="eastAsia" w:ascii="仿宋" w:hAnsi="仿宋" w:eastAsia="仿宋" w:cs="仿宋"/>
          <w:i w:val="0"/>
          <w:iCs w:val="0"/>
          <w:caps w:val="0"/>
          <w:color w:val="0F1115"/>
          <w:spacing w:val="0"/>
          <w:sz w:val="32"/>
          <w:szCs w:val="32"/>
          <w:shd w:val="clear" w:fill="FFFFFF"/>
        </w:rPr>
        <w:t>对可通过远程监测、数据自动校验、风险预警等方式实现有效监管的事项，积极推行非现场检查。探索建立非现场检查程序规则，最大限度减少现场检查比例，减少对企业正常经营的干扰。</w:t>
      </w:r>
    </w:p>
    <w:p w14:paraId="7C356313">
      <w:pPr>
        <w:pStyle w:val="5"/>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570" w:lineRule="exact"/>
        <w:ind w:left="638" w:leftChars="304" w:right="0" w:firstLine="0" w:firstLineChars="0"/>
        <w:textAlignment w:val="auto"/>
        <w:rPr>
          <w:rFonts w:hint="eastAsia" w:ascii="楷体" w:hAnsi="楷体" w:eastAsia="楷体" w:cs="楷体"/>
          <w:b w:val="0"/>
          <w:bCs w:val="0"/>
          <w:i w:val="0"/>
          <w:iCs w:val="0"/>
          <w:caps w:val="0"/>
          <w:color w:val="0F1115"/>
          <w:spacing w:val="0"/>
          <w:sz w:val="32"/>
          <w:szCs w:val="32"/>
          <w:shd w:val="clear" w:fill="FFFFFF"/>
        </w:rPr>
      </w:pPr>
      <w:r>
        <w:rPr>
          <w:rFonts w:hint="eastAsia" w:ascii="楷体" w:hAnsi="楷体" w:eastAsia="楷体" w:cs="楷体"/>
          <w:b w:val="0"/>
          <w:bCs w:val="0"/>
          <w:i w:val="0"/>
          <w:iCs w:val="0"/>
          <w:caps w:val="0"/>
          <w:color w:val="0F1115"/>
          <w:spacing w:val="0"/>
          <w:sz w:val="32"/>
          <w:szCs w:val="32"/>
          <w:shd w:val="clear" w:fill="FFFFFF"/>
          <w:lang w:eastAsia="zh-CN"/>
        </w:rPr>
        <w:t>（</w:t>
      </w:r>
      <w:r>
        <w:rPr>
          <w:rFonts w:hint="eastAsia" w:ascii="楷体" w:hAnsi="楷体" w:eastAsia="楷体" w:cs="楷体"/>
          <w:b w:val="0"/>
          <w:bCs w:val="0"/>
          <w:i w:val="0"/>
          <w:iCs w:val="0"/>
          <w:caps w:val="0"/>
          <w:color w:val="0F1115"/>
          <w:spacing w:val="0"/>
          <w:sz w:val="32"/>
          <w:szCs w:val="32"/>
          <w:shd w:val="clear" w:fill="FFFFFF"/>
          <w:lang w:val="en-US" w:eastAsia="zh-CN"/>
        </w:rPr>
        <w:t>六</w:t>
      </w:r>
      <w:r>
        <w:rPr>
          <w:rFonts w:hint="eastAsia" w:ascii="楷体" w:hAnsi="楷体" w:eastAsia="楷体" w:cs="楷体"/>
          <w:b w:val="0"/>
          <w:bCs w:val="0"/>
          <w:i w:val="0"/>
          <w:iCs w:val="0"/>
          <w:caps w:val="0"/>
          <w:color w:val="0F1115"/>
          <w:spacing w:val="0"/>
          <w:sz w:val="32"/>
          <w:szCs w:val="32"/>
          <w:shd w:val="clear" w:fill="FFFFFF"/>
          <w:lang w:eastAsia="zh-CN"/>
        </w:rPr>
        <w:t>）</w:t>
      </w:r>
      <w:r>
        <w:rPr>
          <w:rFonts w:hint="eastAsia" w:ascii="楷体" w:hAnsi="楷体" w:eastAsia="楷体" w:cs="楷体"/>
          <w:b w:val="0"/>
          <w:bCs w:val="0"/>
          <w:i w:val="0"/>
          <w:iCs w:val="0"/>
          <w:caps w:val="0"/>
          <w:color w:val="0F1115"/>
          <w:spacing w:val="0"/>
          <w:sz w:val="32"/>
          <w:szCs w:val="32"/>
          <w:shd w:val="clear" w:fill="FFFFFF"/>
        </w:rPr>
        <w:t>开展风险靶向抽查</w:t>
      </w:r>
    </w:p>
    <w:p w14:paraId="2972B7FD">
      <w:pPr>
        <w:pStyle w:val="5"/>
        <w:keepNext w:val="0"/>
        <w:keepLines w:val="0"/>
        <w:pageBreakBefore w:val="0"/>
        <w:widowControl/>
        <w:numPr>
          <w:ilvl w:val="0"/>
          <w:numId w:val="0"/>
        </w:numPr>
        <w:suppressLineNumbers w:val="0"/>
        <w:shd w:val="clear" w:fill="FFFFFF"/>
        <w:kinsoku/>
        <w:wordWrap/>
        <w:overflowPunct/>
        <w:topLinePunct w:val="0"/>
        <w:autoSpaceDE/>
        <w:autoSpaceDN/>
        <w:bidi w:val="0"/>
        <w:adjustRightInd/>
        <w:snapToGrid/>
        <w:spacing w:beforeAutospacing="0" w:afterAutospacing="0" w:line="570" w:lineRule="exact"/>
        <w:ind w:left="0" w:leftChars="0" w:right="0" w:rightChars="0" w:firstLine="640" w:firstLineChars="200"/>
        <w:textAlignment w:val="auto"/>
        <w:rPr>
          <w:rFonts w:hint="eastAsia" w:ascii="仿宋" w:hAnsi="仿宋" w:eastAsia="仿宋" w:cs="仿宋"/>
          <w:i w:val="0"/>
          <w:iCs w:val="0"/>
          <w:caps w:val="0"/>
          <w:color w:val="0F1115"/>
          <w:spacing w:val="0"/>
          <w:sz w:val="32"/>
          <w:szCs w:val="32"/>
          <w:shd w:val="clear" w:fill="FFFFFF"/>
        </w:rPr>
      </w:pPr>
      <w:r>
        <w:rPr>
          <w:rFonts w:hint="eastAsia" w:ascii="仿宋" w:hAnsi="仿宋" w:eastAsia="仿宋" w:cs="仿宋"/>
          <w:i w:val="0"/>
          <w:iCs w:val="0"/>
          <w:caps w:val="0"/>
          <w:color w:val="0F1115"/>
          <w:spacing w:val="0"/>
          <w:sz w:val="32"/>
          <w:szCs w:val="32"/>
          <w:shd w:val="clear" w:fill="FFFFFF"/>
        </w:rPr>
        <w:t>结合投诉举报、舆情监测、风险预警及日常监管中发现的多发、易发风险隐患，组织开展靶向抽查。重点关注“零值年报”“一址多照”等风险线索，依法加大问题处置与惩戒力度，防范区域性、行业性风险。认真贯彻落实新修订《公司法》，做好登记事项、认缴实缴、即时信息公示等监管工作。</w:t>
      </w:r>
    </w:p>
    <w:p w14:paraId="4C882B0F">
      <w:pPr>
        <w:pStyle w:val="5"/>
        <w:keepNext w:val="0"/>
        <w:keepLines w:val="0"/>
        <w:pageBreakBefore w:val="0"/>
        <w:widowControl/>
        <w:numPr>
          <w:ilvl w:val="0"/>
          <w:numId w:val="0"/>
        </w:numPr>
        <w:suppressLineNumbers w:val="0"/>
        <w:shd w:val="clear" w:fill="FFFFFF"/>
        <w:kinsoku/>
        <w:wordWrap/>
        <w:overflowPunct/>
        <w:topLinePunct w:val="0"/>
        <w:autoSpaceDE/>
        <w:autoSpaceDN/>
        <w:bidi w:val="0"/>
        <w:adjustRightInd/>
        <w:snapToGrid/>
        <w:spacing w:beforeAutospacing="0" w:afterAutospacing="0" w:line="570" w:lineRule="exact"/>
        <w:ind w:left="638" w:leftChars="304" w:right="0" w:rightChars="0" w:firstLine="0" w:firstLineChars="0"/>
        <w:textAlignment w:val="auto"/>
        <w:rPr>
          <w:rFonts w:hint="eastAsia" w:ascii="楷体" w:hAnsi="楷体" w:eastAsia="楷体" w:cs="楷体"/>
          <w:b w:val="0"/>
          <w:bCs w:val="0"/>
          <w:i w:val="0"/>
          <w:iCs w:val="0"/>
          <w:caps w:val="0"/>
          <w:color w:val="0F1115"/>
          <w:spacing w:val="0"/>
          <w:sz w:val="32"/>
          <w:szCs w:val="32"/>
          <w:shd w:val="clear" w:fill="FFFFFF"/>
        </w:rPr>
      </w:pPr>
      <w:r>
        <w:rPr>
          <w:rStyle w:val="8"/>
          <w:rFonts w:hint="eastAsia" w:ascii="黑体" w:hAnsi="黑体" w:eastAsia="黑体" w:cs="黑体"/>
          <w:b w:val="0"/>
          <w:bCs w:val="0"/>
          <w:i w:val="0"/>
          <w:iCs w:val="0"/>
          <w:caps w:val="0"/>
          <w:color w:val="0F1115"/>
          <w:spacing w:val="0"/>
          <w:sz w:val="32"/>
          <w:szCs w:val="32"/>
          <w:shd w:val="clear" w:fill="FFFFFF"/>
          <w:lang w:eastAsia="zh-CN"/>
        </w:rPr>
        <w:t>三、</w:t>
      </w:r>
      <w:r>
        <w:rPr>
          <w:rStyle w:val="8"/>
          <w:rFonts w:hint="eastAsia" w:ascii="黑体" w:hAnsi="黑体" w:eastAsia="黑体" w:cs="黑体"/>
          <w:b w:val="0"/>
          <w:bCs w:val="0"/>
          <w:i w:val="0"/>
          <w:iCs w:val="0"/>
          <w:caps w:val="0"/>
          <w:color w:val="0F1115"/>
          <w:spacing w:val="0"/>
          <w:sz w:val="32"/>
          <w:szCs w:val="32"/>
          <w:shd w:val="clear" w:fill="FFFFFF"/>
        </w:rPr>
        <w:t>工作要求</w:t>
      </w:r>
      <w:r>
        <w:rPr>
          <w:rFonts w:hint="eastAsia" w:ascii="仿宋" w:hAnsi="仿宋" w:eastAsia="仿宋" w:cs="仿宋"/>
          <w:i w:val="0"/>
          <w:iCs w:val="0"/>
          <w:caps w:val="0"/>
          <w:color w:val="0F1115"/>
          <w:spacing w:val="0"/>
          <w:sz w:val="32"/>
          <w:szCs w:val="32"/>
          <w:shd w:val="clear" w:fill="FFFFFF"/>
        </w:rPr>
        <w:br w:type="textWrapping"/>
      </w:r>
      <w:r>
        <w:rPr>
          <w:rFonts w:hint="eastAsia" w:ascii="楷体" w:hAnsi="楷体" w:eastAsia="楷体" w:cs="楷体"/>
          <w:b w:val="0"/>
          <w:bCs w:val="0"/>
          <w:i w:val="0"/>
          <w:iCs w:val="0"/>
          <w:caps w:val="0"/>
          <w:color w:val="0F1115"/>
          <w:spacing w:val="0"/>
          <w:sz w:val="32"/>
          <w:szCs w:val="32"/>
          <w:shd w:val="clear" w:fill="FFFFFF"/>
        </w:rPr>
        <w:t>（一）加强统筹协调与督导</w:t>
      </w:r>
    </w:p>
    <w:p w14:paraId="5F2461B2">
      <w:pPr>
        <w:pStyle w:val="5"/>
        <w:keepNext w:val="0"/>
        <w:keepLines w:val="0"/>
        <w:pageBreakBefore w:val="0"/>
        <w:widowControl/>
        <w:numPr>
          <w:ilvl w:val="0"/>
          <w:numId w:val="0"/>
        </w:numPr>
        <w:suppressLineNumbers w:val="0"/>
        <w:shd w:val="clear" w:fill="FFFFFF"/>
        <w:kinsoku/>
        <w:wordWrap/>
        <w:overflowPunct/>
        <w:topLinePunct w:val="0"/>
        <w:autoSpaceDE/>
        <w:autoSpaceDN/>
        <w:bidi w:val="0"/>
        <w:adjustRightInd/>
        <w:snapToGrid/>
        <w:spacing w:beforeAutospacing="0" w:afterAutospacing="0" w:line="570" w:lineRule="exact"/>
        <w:ind w:left="0" w:leftChars="0" w:right="0" w:rightChars="0" w:firstLine="640" w:firstLineChars="200"/>
        <w:textAlignment w:val="auto"/>
        <w:rPr>
          <w:rFonts w:hint="eastAsia" w:ascii="仿宋" w:hAnsi="仿宋" w:eastAsia="仿宋" w:cs="仿宋"/>
          <w:i w:val="0"/>
          <w:iCs w:val="0"/>
          <w:caps w:val="0"/>
          <w:color w:val="0F1115"/>
          <w:spacing w:val="0"/>
          <w:sz w:val="32"/>
          <w:szCs w:val="32"/>
          <w:shd w:val="clear" w:fill="FFFFFF"/>
        </w:rPr>
      </w:pPr>
      <w:r>
        <w:rPr>
          <w:rFonts w:hint="eastAsia" w:ascii="仿宋" w:hAnsi="仿宋" w:eastAsia="仿宋" w:cs="仿宋"/>
          <w:i w:val="0"/>
          <w:iCs w:val="0"/>
          <w:caps w:val="0"/>
          <w:color w:val="0F1115"/>
          <w:spacing w:val="0"/>
          <w:sz w:val="32"/>
          <w:szCs w:val="32"/>
          <w:shd w:val="clear" w:fill="FFFFFF"/>
          <w:lang w:val="en-US" w:eastAsia="zh-CN"/>
        </w:rPr>
        <w:t>县</w:t>
      </w:r>
      <w:r>
        <w:rPr>
          <w:rFonts w:hint="eastAsia" w:ascii="仿宋" w:hAnsi="仿宋" w:eastAsia="仿宋" w:cs="仿宋"/>
          <w:i w:val="0"/>
          <w:iCs w:val="0"/>
          <w:caps w:val="0"/>
          <w:color w:val="0F1115"/>
          <w:spacing w:val="0"/>
          <w:sz w:val="32"/>
          <w:szCs w:val="32"/>
          <w:shd w:val="clear" w:fill="FFFFFF"/>
        </w:rPr>
        <w:t>局</w:t>
      </w:r>
      <w:r>
        <w:rPr>
          <w:rFonts w:hint="eastAsia" w:ascii="仿宋" w:hAnsi="仿宋" w:eastAsia="仿宋" w:cs="仿宋"/>
          <w:i w:val="0"/>
          <w:iCs w:val="0"/>
          <w:caps w:val="0"/>
          <w:color w:val="0F1115"/>
          <w:spacing w:val="0"/>
          <w:sz w:val="32"/>
          <w:szCs w:val="32"/>
          <w:shd w:val="clear" w:fill="FFFFFF"/>
          <w:lang w:eastAsia="zh-CN"/>
        </w:rPr>
        <w:t>将</w:t>
      </w:r>
      <w:r>
        <w:rPr>
          <w:rFonts w:hint="eastAsia" w:ascii="仿宋" w:hAnsi="仿宋" w:eastAsia="仿宋" w:cs="仿宋"/>
          <w:i w:val="0"/>
          <w:iCs w:val="0"/>
          <w:caps w:val="0"/>
          <w:color w:val="0F1115"/>
          <w:spacing w:val="0"/>
          <w:sz w:val="32"/>
          <w:szCs w:val="32"/>
          <w:shd w:val="clear" w:fill="FFFFFF"/>
        </w:rPr>
        <w:t>定期组织开展双随机抽查回访和调研。对抽查检查走形式、随意录入检查结果等问题，在一定范围内予以通报，并督促整改。</w:t>
      </w:r>
    </w:p>
    <w:p w14:paraId="3833EA06">
      <w:pPr>
        <w:pStyle w:val="5"/>
        <w:keepNext w:val="0"/>
        <w:keepLines w:val="0"/>
        <w:pageBreakBefore w:val="0"/>
        <w:widowControl/>
        <w:numPr>
          <w:ilvl w:val="0"/>
          <w:numId w:val="0"/>
        </w:numPr>
        <w:suppressLineNumbers w:val="0"/>
        <w:shd w:val="clear" w:fill="FFFFFF"/>
        <w:kinsoku/>
        <w:wordWrap/>
        <w:overflowPunct/>
        <w:topLinePunct w:val="0"/>
        <w:autoSpaceDE/>
        <w:autoSpaceDN/>
        <w:bidi w:val="0"/>
        <w:adjustRightInd/>
        <w:snapToGrid/>
        <w:spacing w:beforeAutospacing="0" w:afterAutospacing="0" w:line="570" w:lineRule="exact"/>
        <w:ind w:left="638" w:leftChars="304" w:right="0" w:rightChars="0" w:firstLine="0" w:firstLineChars="0"/>
        <w:textAlignment w:val="auto"/>
        <w:rPr>
          <w:rFonts w:hint="eastAsia" w:ascii="楷体" w:hAnsi="楷体" w:eastAsia="楷体" w:cs="楷体"/>
          <w:b w:val="0"/>
          <w:bCs w:val="0"/>
          <w:i w:val="0"/>
          <w:iCs w:val="0"/>
          <w:caps w:val="0"/>
          <w:color w:val="0F1115"/>
          <w:spacing w:val="0"/>
          <w:sz w:val="32"/>
          <w:szCs w:val="32"/>
          <w:shd w:val="clear" w:fill="FFFFFF"/>
        </w:rPr>
      </w:pPr>
      <w:r>
        <w:rPr>
          <w:rFonts w:hint="eastAsia" w:ascii="楷体" w:hAnsi="楷体" w:eastAsia="楷体" w:cs="楷体"/>
          <w:b w:val="0"/>
          <w:bCs w:val="0"/>
          <w:i w:val="0"/>
          <w:iCs w:val="0"/>
          <w:caps w:val="0"/>
          <w:color w:val="0F1115"/>
          <w:spacing w:val="0"/>
          <w:sz w:val="32"/>
          <w:szCs w:val="32"/>
          <w:shd w:val="clear" w:fill="FFFFFF"/>
          <w:lang w:eastAsia="zh-CN"/>
        </w:rPr>
        <w:t>（</w:t>
      </w:r>
      <w:r>
        <w:rPr>
          <w:rFonts w:hint="eastAsia" w:ascii="楷体" w:hAnsi="楷体" w:eastAsia="楷体" w:cs="楷体"/>
          <w:b w:val="0"/>
          <w:bCs w:val="0"/>
          <w:i w:val="0"/>
          <w:iCs w:val="0"/>
          <w:caps w:val="0"/>
          <w:color w:val="0F1115"/>
          <w:spacing w:val="0"/>
          <w:sz w:val="32"/>
          <w:szCs w:val="32"/>
          <w:shd w:val="clear" w:fill="FFFFFF"/>
          <w:lang w:val="en-US" w:eastAsia="zh-CN"/>
        </w:rPr>
        <w:t>二</w:t>
      </w:r>
      <w:r>
        <w:rPr>
          <w:rFonts w:hint="eastAsia" w:ascii="楷体" w:hAnsi="楷体" w:eastAsia="楷体" w:cs="楷体"/>
          <w:b w:val="0"/>
          <w:bCs w:val="0"/>
          <w:i w:val="0"/>
          <w:iCs w:val="0"/>
          <w:caps w:val="0"/>
          <w:color w:val="0F1115"/>
          <w:spacing w:val="0"/>
          <w:sz w:val="32"/>
          <w:szCs w:val="32"/>
          <w:shd w:val="clear" w:fill="FFFFFF"/>
          <w:lang w:eastAsia="zh-CN"/>
        </w:rPr>
        <w:t>）</w:t>
      </w:r>
      <w:r>
        <w:rPr>
          <w:rFonts w:hint="eastAsia" w:ascii="楷体" w:hAnsi="楷体" w:eastAsia="楷体" w:cs="楷体"/>
          <w:b w:val="0"/>
          <w:bCs w:val="0"/>
          <w:i w:val="0"/>
          <w:iCs w:val="0"/>
          <w:caps w:val="0"/>
          <w:color w:val="0F1115"/>
          <w:spacing w:val="0"/>
          <w:sz w:val="32"/>
          <w:szCs w:val="32"/>
          <w:shd w:val="clear" w:fill="FFFFFF"/>
        </w:rPr>
        <w:t>严肃检查纪律</w:t>
      </w:r>
    </w:p>
    <w:p w14:paraId="677403C6">
      <w:pPr>
        <w:pStyle w:val="9"/>
        <w:keepNext w:val="0"/>
        <w:keepLines w:val="0"/>
        <w:pageBreakBefore w:val="0"/>
        <w:kinsoku/>
        <w:wordWrap/>
        <w:topLinePunct w:val="0"/>
        <w:bidi w:val="0"/>
        <w:spacing w:line="600" w:lineRule="exact"/>
        <w:ind w:firstLine="0" w:firstLineChars="0"/>
        <w:jc w:val="left"/>
        <w:rPr>
          <w:rFonts w:hint="default" w:ascii="仿宋" w:hAnsi="仿宋" w:eastAsia="仿宋" w:cs="仿宋"/>
          <w:i w:val="0"/>
          <w:iCs w:val="0"/>
          <w:caps w:val="0"/>
          <w:color w:val="0F1115"/>
          <w:spacing w:val="0"/>
          <w:sz w:val="32"/>
          <w:szCs w:val="32"/>
          <w:shd w:val="clear" w:fill="FFFFFF"/>
          <w:lang w:val="en-US" w:eastAsia="zh-CN"/>
        </w:rPr>
      </w:pPr>
      <w:r>
        <w:rPr>
          <w:rFonts w:hint="eastAsia" w:ascii="仿宋" w:hAnsi="仿宋" w:eastAsia="仿宋" w:cs="仿宋"/>
          <w:i w:val="0"/>
          <w:iCs w:val="0"/>
          <w:caps w:val="0"/>
          <w:color w:val="0F1115"/>
          <w:spacing w:val="0"/>
          <w:sz w:val="32"/>
          <w:szCs w:val="32"/>
          <w:shd w:val="clear" w:fill="FFFFFF"/>
        </w:rPr>
        <w:t>严格落实涉企行政检查“五个严禁”“八个不得”要求，坚决杜绝任性检查、运动式检查和变相检查。对随意录入或修改检查结果、超期未完成抽查任务的单位和个人，</w:t>
      </w:r>
      <w:r>
        <w:rPr>
          <w:rFonts w:hint="eastAsia" w:ascii="仿宋" w:hAnsi="仿宋" w:eastAsia="仿宋" w:cs="仿宋"/>
          <w:i w:val="0"/>
          <w:iCs w:val="0"/>
          <w:caps w:val="0"/>
          <w:color w:val="0F1115"/>
          <w:spacing w:val="0"/>
          <w:sz w:val="32"/>
          <w:szCs w:val="32"/>
          <w:shd w:val="clear" w:fill="FFFFFF"/>
          <w:lang w:eastAsia="zh-CN"/>
        </w:rPr>
        <w:t>省市局将</w:t>
      </w:r>
      <w:r>
        <w:rPr>
          <w:rFonts w:hint="eastAsia" w:ascii="仿宋" w:hAnsi="仿宋" w:eastAsia="仿宋" w:cs="仿宋"/>
          <w:i w:val="0"/>
          <w:iCs w:val="0"/>
          <w:caps w:val="0"/>
          <w:color w:val="0F1115"/>
          <w:spacing w:val="0"/>
          <w:sz w:val="32"/>
          <w:szCs w:val="32"/>
          <w:shd w:val="clear" w:fill="FFFFFF"/>
        </w:rPr>
        <w:t>依规进行约谈提醒。</w:t>
      </w:r>
      <w:r>
        <w:rPr>
          <w:rFonts w:hint="eastAsia" w:ascii="仿宋" w:hAnsi="仿宋" w:eastAsia="仿宋" w:cs="仿宋"/>
          <w:i w:val="0"/>
          <w:iCs w:val="0"/>
          <w:caps w:val="0"/>
          <w:color w:val="0F1115"/>
          <w:spacing w:val="0"/>
          <w:sz w:val="32"/>
          <w:szCs w:val="32"/>
          <w:shd w:val="clear" w:fill="FFFFFF"/>
          <w:lang w:val="en-US" w:eastAsia="zh-CN"/>
        </w:rPr>
        <w:t>各股所对所承担负责的抽查任务要严格按照行政执法检查要求的程序开展检查。</w:t>
      </w:r>
    </w:p>
    <w:p w14:paraId="5106E37A">
      <w:pPr>
        <w:pStyle w:val="5"/>
        <w:keepNext w:val="0"/>
        <w:keepLines w:val="0"/>
        <w:pageBreakBefore w:val="0"/>
        <w:widowControl/>
        <w:numPr>
          <w:ilvl w:val="0"/>
          <w:numId w:val="0"/>
        </w:numPr>
        <w:suppressLineNumbers w:val="0"/>
        <w:shd w:val="clear" w:fill="FFFFFF"/>
        <w:kinsoku/>
        <w:wordWrap/>
        <w:overflowPunct/>
        <w:topLinePunct w:val="0"/>
        <w:autoSpaceDE/>
        <w:autoSpaceDN/>
        <w:bidi w:val="0"/>
        <w:adjustRightInd/>
        <w:snapToGrid/>
        <w:spacing w:beforeAutospacing="0" w:afterAutospacing="0" w:line="570" w:lineRule="exact"/>
        <w:ind w:left="638" w:leftChars="304" w:right="0" w:rightChars="0" w:firstLine="0" w:firstLineChars="0"/>
        <w:textAlignment w:val="auto"/>
        <w:rPr>
          <w:rFonts w:hint="eastAsia" w:ascii="楷体" w:hAnsi="楷体" w:eastAsia="楷体" w:cs="楷体"/>
          <w:b w:val="0"/>
          <w:bCs w:val="0"/>
          <w:i w:val="0"/>
          <w:iCs w:val="0"/>
          <w:caps w:val="0"/>
          <w:color w:val="0F1115"/>
          <w:spacing w:val="0"/>
          <w:sz w:val="32"/>
          <w:szCs w:val="32"/>
          <w:shd w:val="clear" w:fill="FFFFFF"/>
          <w:lang w:eastAsia="zh-CN"/>
        </w:rPr>
      </w:pPr>
      <w:r>
        <w:rPr>
          <w:rFonts w:hint="eastAsia" w:ascii="楷体" w:hAnsi="楷体" w:eastAsia="楷体" w:cs="楷体"/>
          <w:b w:val="0"/>
          <w:bCs w:val="0"/>
          <w:i w:val="0"/>
          <w:iCs w:val="0"/>
          <w:caps w:val="0"/>
          <w:color w:val="0F1115"/>
          <w:spacing w:val="0"/>
          <w:sz w:val="32"/>
          <w:szCs w:val="32"/>
          <w:shd w:val="clear" w:fill="FFFFFF"/>
          <w:lang w:val="en-US" w:eastAsia="zh-CN"/>
        </w:rPr>
        <w:t>(三）</w:t>
      </w:r>
      <w:r>
        <w:rPr>
          <w:rFonts w:hint="eastAsia" w:ascii="楷体" w:hAnsi="楷体" w:eastAsia="楷体" w:cs="楷体"/>
          <w:b w:val="0"/>
          <w:bCs w:val="0"/>
          <w:i w:val="0"/>
          <w:iCs w:val="0"/>
          <w:caps w:val="0"/>
          <w:color w:val="0F1115"/>
          <w:spacing w:val="0"/>
          <w:sz w:val="32"/>
          <w:szCs w:val="32"/>
          <w:shd w:val="clear" w:fill="FFFFFF"/>
          <w:lang w:eastAsia="zh-CN"/>
        </w:rPr>
        <w:t>及时反馈报送</w:t>
      </w:r>
    </w:p>
    <w:p w14:paraId="401F1FD8">
      <w:pPr>
        <w:pStyle w:val="5"/>
        <w:keepNext w:val="0"/>
        <w:keepLines w:val="0"/>
        <w:pageBreakBefore w:val="0"/>
        <w:widowControl/>
        <w:numPr>
          <w:ilvl w:val="0"/>
          <w:numId w:val="0"/>
        </w:numPr>
        <w:suppressLineNumbers w:val="0"/>
        <w:shd w:val="clear" w:fill="FFFFFF"/>
        <w:kinsoku/>
        <w:wordWrap/>
        <w:overflowPunct/>
        <w:topLinePunct w:val="0"/>
        <w:autoSpaceDE/>
        <w:autoSpaceDN/>
        <w:bidi w:val="0"/>
        <w:adjustRightInd/>
        <w:snapToGrid/>
        <w:spacing w:beforeAutospacing="0" w:afterAutospacing="0" w:line="570" w:lineRule="exact"/>
        <w:ind w:left="0" w:leftChars="0" w:right="0" w:rightChars="0" w:firstLine="640" w:firstLineChars="200"/>
        <w:textAlignment w:val="auto"/>
        <w:rPr>
          <w:rFonts w:hint="eastAsia" w:ascii="仿宋" w:hAnsi="仿宋" w:eastAsia="仿宋" w:cs="仿宋"/>
          <w:i w:val="0"/>
          <w:iCs w:val="0"/>
          <w:caps w:val="0"/>
          <w:color w:val="0F1115"/>
          <w:spacing w:val="0"/>
          <w:sz w:val="32"/>
          <w:szCs w:val="32"/>
          <w:shd w:val="clear" w:fill="FFFFFF"/>
        </w:rPr>
      </w:pPr>
      <w:r>
        <w:rPr>
          <w:rFonts w:hint="eastAsia" w:ascii="仿宋" w:hAnsi="仿宋" w:eastAsia="仿宋" w:cs="仿宋"/>
          <w:i w:val="0"/>
          <w:iCs w:val="0"/>
          <w:caps w:val="0"/>
          <w:color w:val="0F1115"/>
          <w:spacing w:val="0"/>
          <w:sz w:val="32"/>
          <w:szCs w:val="32"/>
          <w:shd w:val="clear" w:fill="FFFFFF"/>
        </w:rPr>
        <w:t>严格按照省、市局工作要求，按时报送工作进展、抽查数据、典型案例及经验做法。对监管平台使用、抽查实施中的问题与建议，及时向</w:t>
      </w:r>
      <w:r>
        <w:rPr>
          <w:rFonts w:hint="eastAsia" w:ascii="仿宋" w:hAnsi="仿宋" w:eastAsia="仿宋" w:cs="仿宋"/>
          <w:i w:val="0"/>
          <w:iCs w:val="0"/>
          <w:caps w:val="0"/>
          <w:color w:val="0F1115"/>
          <w:spacing w:val="0"/>
          <w:sz w:val="32"/>
          <w:szCs w:val="32"/>
          <w:shd w:val="clear" w:fill="FFFFFF"/>
          <w:lang w:val="en-US" w:eastAsia="zh-CN"/>
        </w:rPr>
        <w:t>局企业信用监管股</w:t>
      </w:r>
      <w:r>
        <w:rPr>
          <w:rFonts w:hint="eastAsia" w:ascii="仿宋" w:hAnsi="仿宋" w:eastAsia="仿宋" w:cs="仿宋"/>
          <w:i w:val="0"/>
          <w:iCs w:val="0"/>
          <w:caps w:val="0"/>
          <w:color w:val="0F1115"/>
          <w:spacing w:val="0"/>
          <w:sz w:val="32"/>
          <w:szCs w:val="32"/>
          <w:shd w:val="clear" w:fill="FFFFFF"/>
        </w:rPr>
        <w:t>反馈。</w:t>
      </w:r>
    </w:p>
    <w:p w14:paraId="4C9661EB">
      <w:pPr>
        <w:pStyle w:val="5"/>
        <w:keepNext w:val="0"/>
        <w:keepLines w:val="0"/>
        <w:pageBreakBefore w:val="0"/>
        <w:widowControl/>
        <w:suppressLineNumbers w:val="0"/>
        <w:shd w:val="clear" w:fill="FFFFFF"/>
        <w:kinsoku/>
        <w:wordWrap/>
        <w:overflowPunct/>
        <w:topLinePunct w:val="0"/>
        <w:autoSpaceDE/>
        <w:autoSpaceDN/>
        <w:bidi w:val="0"/>
        <w:adjustRightInd/>
        <w:snapToGrid/>
        <w:spacing w:beforeAutospacing="0" w:afterAutospacing="0" w:line="570" w:lineRule="exact"/>
        <w:ind w:left="0" w:leftChars="0" w:right="0" w:firstLine="0"/>
        <w:textAlignment w:val="auto"/>
        <w:rPr>
          <w:rFonts w:hint="eastAsia" w:ascii="仿宋" w:hAnsi="仿宋" w:eastAsia="仿宋" w:cs="仿宋"/>
          <w:i w:val="0"/>
          <w:iCs w:val="0"/>
          <w:caps w:val="0"/>
          <w:color w:val="0F1115"/>
          <w:spacing w:val="0"/>
          <w:sz w:val="32"/>
          <w:szCs w:val="32"/>
        </w:rPr>
      </w:pPr>
    </w:p>
    <w:p w14:paraId="124EB01A">
      <w:pPr>
        <w:keepNext w:val="0"/>
        <w:keepLines w:val="0"/>
        <w:pageBreakBefore w:val="0"/>
        <w:widowControl w:val="0"/>
        <w:kinsoku/>
        <w:wordWrap/>
        <w:overflowPunct/>
        <w:topLinePunct w:val="0"/>
        <w:autoSpaceDE/>
        <w:autoSpaceDN/>
        <w:bidi w:val="0"/>
        <w:adjustRightInd/>
        <w:snapToGrid/>
        <w:spacing w:line="570" w:lineRule="exact"/>
        <w:ind w:left="0" w:leftChars="0"/>
        <w:jc w:val="both"/>
        <w:textAlignment w:val="auto"/>
        <w:rPr>
          <w:rFonts w:hint="default" w:ascii="仿宋" w:hAnsi="仿宋" w:eastAsia="仿宋" w:cs="仿宋"/>
          <w:w w:val="95"/>
          <w:sz w:val="32"/>
          <w:szCs w:val="32"/>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DF90060"/>
    <w:rsid w:val="151C6EE0"/>
    <w:rsid w:val="18D45952"/>
    <w:rsid w:val="1BFD164B"/>
    <w:rsid w:val="207D067D"/>
    <w:rsid w:val="22743D02"/>
    <w:rsid w:val="2B275DB5"/>
    <w:rsid w:val="2F3C7955"/>
    <w:rsid w:val="51C15D6C"/>
    <w:rsid w:val="53C621B7"/>
    <w:rsid w:val="558E5B84"/>
    <w:rsid w:val="67E37E64"/>
    <w:rsid w:val="6DCB0EDF"/>
    <w:rsid w:val="71E01DE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customStyle="1" w:styleId="2">
    <w:name w:val="TOC2"/>
    <w:basedOn w:val="1"/>
    <w:next w:val="1"/>
    <w:qFormat/>
    <w:uiPriority w:val="0"/>
    <w:pPr>
      <w:ind w:left="420" w:leftChars="200"/>
      <w:textAlignment w:val="baseline"/>
    </w:pPr>
  </w:style>
  <w:style w:type="paragraph" w:styleId="3">
    <w:name w:val="toa heading"/>
    <w:basedOn w:val="1"/>
    <w:next w:val="1"/>
    <w:qFormat/>
    <w:uiPriority w:val="0"/>
    <w:pPr>
      <w:spacing w:before="120" w:beforeLines="0" w:beforeAutospacing="0"/>
    </w:pPr>
    <w:rPr>
      <w:rFonts w:ascii="Arial" w:hAnsi="Arial"/>
      <w:sz w:val="24"/>
    </w:rPr>
  </w:style>
  <w:style w:type="paragraph" w:styleId="4">
    <w:name w:val="footer"/>
    <w:basedOn w:val="1"/>
    <w:qFormat/>
    <w:uiPriority w:val="0"/>
    <w:pPr>
      <w:tabs>
        <w:tab w:val="center" w:pos="4153"/>
        <w:tab w:val="right" w:pos="8306"/>
      </w:tabs>
      <w:snapToGrid w:val="0"/>
      <w:jc w:val="left"/>
    </w:pPr>
    <w:rPr>
      <w:sz w:val="18"/>
    </w:rPr>
  </w:style>
  <w:style w:type="paragraph" w:styleId="5">
    <w:name w:val="Normal (Web)"/>
    <w:basedOn w:val="1"/>
    <w:qFormat/>
    <w:uiPriority w:val="0"/>
    <w:rPr>
      <w:sz w:val="24"/>
    </w:rPr>
  </w:style>
  <w:style w:type="character" w:styleId="8">
    <w:name w:val="Strong"/>
    <w:basedOn w:val="7"/>
    <w:qFormat/>
    <w:uiPriority w:val="0"/>
    <w:rPr>
      <w:b/>
    </w:rPr>
  </w:style>
  <w:style w:type="paragraph" w:customStyle="1" w:styleId="9">
    <w:name w:val="段"/>
    <w:qFormat/>
    <w:uiPriority w:val="0"/>
    <w:pPr>
      <w:tabs>
        <w:tab w:val="center" w:pos="4201"/>
        <w:tab w:val="right" w:leader="dot" w:pos="9298"/>
      </w:tabs>
      <w:autoSpaceDE w:val="0"/>
      <w:autoSpaceDN w:val="0"/>
      <w:ind w:firstLine="420" w:firstLineChars="200"/>
      <w:jc w:val="both"/>
    </w:pPr>
    <w:rPr>
      <w:rFonts w:ascii="宋体" w:hAnsi="Calibri" w:eastAsia="宋体" w:cs="Times New Roman"/>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1839</Words>
  <Characters>1888</Characters>
  <Lines>0</Lines>
  <Paragraphs>0</Paragraphs>
  <TotalTime>4</TotalTime>
  <ScaleCrop>false</ScaleCrop>
  <LinksUpToDate>false</LinksUpToDate>
  <CharactersWithSpaces>1944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123</dc:creator>
  <cp:lastModifiedBy>.</cp:lastModifiedBy>
  <cp:lastPrinted>2026-02-12T06:35:29Z</cp:lastPrinted>
  <dcterms:modified xsi:type="dcterms:W3CDTF">2026-02-12T06:37:06Z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eyJoZGlkIjoiZjZhZWZmYWVjYjBhMjViMDk2MTkwYzZkYWFjMWQxMGUiLCJ1c2VySWQiOiI3NDQ1ODQ5NDQifQ==</vt:lpwstr>
  </property>
  <property fmtid="{D5CDD505-2E9C-101B-9397-08002B2CF9AE}" pid="4" name="ICV">
    <vt:lpwstr>6957558B1D1F49D987A51A0098423510_12</vt:lpwstr>
  </property>
</Properties>
</file>