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赞皇县卫生健康局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2025年法治政府建设工作报告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今年在县委县政府正确领导下，牢牢把握法治政府建设工作总要求，推进卫健领域依法科学民主决策，全面提升工作人员运用法治思维和法治方式处理问题的能力。现将2025年法治政府建设工作报告如下：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（一）加强组织领导，明确工作职责。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以习近平新时代中国特色社会主义思想为指导，深入贯彻习近平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总书记全面依法治国新理念新思想新战略，成立以局党组书记、局长为组长，党组成员、主管副局长为副组长，相关股室负责人为成员的法治政府建设工作领导小组。形成了主要领导负责抓，分管领导具体抓，相关股室配合抓的工作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（二）紧抓法治教育，营造良好氛围。</w:t>
      </w:r>
      <w:r>
        <w:rPr>
          <w:rFonts w:hint="eastAsia" w:ascii="仿宋_GB2312" w:hAnsi="仿宋_GB2312" w:eastAsia="仿宋_GB2312" w:cs="仿宋_GB2312"/>
          <w:sz w:val="32"/>
          <w:szCs w:val="32"/>
        </w:rPr>
        <w:t>“八五”普法开展以来，我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着力抓好干部的普法学习，极大的调动了学法用法的积极性、主动性和创造性，提高了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全体干部职工</w:t>
      </w:r>
      <w:r>
        <w:rPr>
          <w:rFonts w:hint="eastAsia" w:ascii="仿宋_GB2312" w:hAnsi="仿宋_GB2312" w:eastAsia="仿宋_GB2312" w:cs="仿宋_GB2312"/>
          <w:sz w:val="32"/>
          <w:szCs w:val="32"/>
        </w:rPr>
        <w:t>学法、用法的意识和能力。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同时，结合“国家宪法日”、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“中国医师节”、“世界精神卫生日”等节日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活动，组织干部职工参加宪法、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行政诉讼法、卫生健康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领域相关法律法规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相关内容的学习培训，提高广大干部职工依法行政工作能力和法治化工作水平。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（三）切实加强依法行政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严格落实三项制度。全面执行行政执法公示、执法全过程记录、重大执法决定法制审核三项制度，提升行政执法规范率。组织全系统监督执法人员参加全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行政执法人员综合法律知识考试，重新为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监督执法人员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《行政执法证》，实现卫生健康执法人员持证上岗率100%。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全面推进信用体系建设。落实国家、省市县有关信用体系建设要求，建立健全卫生健康领域分类监管制度。加强医疗卫生机构诚信宣传教育，建立健全信用审查和共享应用机制，持续推进医疗卫生领域诚信建设。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行业综合监督执法。以“双随机”监督检查、打击非法行医为抓手，紧紧围绕群众关心关注、社会反应强烈的热点难点问题，推进医疗卫生、公共卫生、学校卫生、职业健康等综合监督执法，全面完成年度“双随机”抽检任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年出动监督执法人员367人次，车辆126台次，对辖区内医疗机构、生活饮用水供水单位、学校等公共场所实施现场监督检查179户次，出具卫生监督意见书92份，办结各类案件25件，其中一般程序15件，简易程序10件，罚款金额共13.7万元。全年出动监督执法人员367人次，车辆126台次，对辖区内医疗机构、生活饮用水供水单位、学校等公共场所实施现场监督检查179户次，出具卫生监督意见书92份，办结各类案件25件，其中一般程序15件，简易程序10件，罚款金额共13.7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（四）持续完善法治制度。一是建立行政决策管理和公平竞争审查等机制。落实卫生健康系统重大行政决策目录管理和合法性审查工作，建立卫生健康系统公平竞争审查制度，落实相关股室责任。按照“谁制定、谁清理”的原则，对照公平竞争审查对象和标准，结合规范性文件定期清理制度，进一步梳理现有政策措施。二是加强行政复议和行政应诉工作。按照“谁履职、谁答复、谁应诉”的原则，持续完善卫生健康系统行政复议与行政应诉管理工作制度。做好行政复议和行政应诉案件汇总、分析、上报工作，注重典型案例的收集与研究，全年未发生行政复议和行政应诉案件。三是依法化解医疗纠纷。深化信访投诉请求法定途径分类处理，加强行政争议预防和化解。今年以来，办理“12345”政府服务热线工单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84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件，按时办结率100%,满意率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sz w:val="32"/>
          <w:szCs w:val="32"/>
        </w:rPr>
        <w:t>%以上。全县未发生重大医疗纠纷事件，系统内未发生赴京上访、集体上访事件。四是完善法律顾问制度。聘请法律顾问，对重大行政决策、重要涉法事务事前参与，加强政策举措公平竞争审查和行政合同、重大行政决策合法性审查工作，构建有效的法律风险防控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（五）深入开展法治宣传教育。</w:t>
      </w:r>
      <w:r>
        <w:rPr>
          <w:rFonts w:hint="eastAsia" w:ascii="仿宋_GB2312" w:hAnsi="仿宋_GB2312" w:eastAsia="仿宋_GB2312" w:cs="仿宋_GB2312"/>
          <w:sz w:val="32"/>
          <w:szCs w:val="32"/>
        </w:rPr>
        <w:t>大力开展法治宣传。根据国家、省市县关于坚决打赢新型冠状病毒肺炎阻击战的一系列决策部署，开展“防控疫情、法治同行”专项法治宣传行动，结合“4.15”国家安全教育日、“4.7”世界卫生日、“5.12”国际护士节结合、等卫生健康相关节日，充分利用法制宣传栏、LED显示屏、户外宣传广告牌、横幅、政府网站和微信公众号等载体，开展《传染病防治法》《突发公共卫生事件应急条例》《传染病防治法实施办法》等法律法规的宣传教育，引导全社会依法行动、依法防控，为打赢疫情阻击战营造良好的法治环境。今年以来，已累计开展义诊和科普宣传活动18次，共服务患者和群众2670余人次，共发放各类健康知识类宣传品4600余份，现场为群众开展量血压、测血糖、中医敷贴等免费义诊服务1530余人次，得到了广大群众的认可和称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二、存在问题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（一）工作方式不够创新。对外交流学习偏少、主动创新意识不强，部分医疗卫生单位开展法治教育培训不够经常，开展法治宣传教育的方法不够多样化，内容形式比较单一。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</w:rPr>
        <w:t>）执法水平还需提高。卫生健康监督执法队伍人员力量比较薄弱，能力素质参差不齐，基层卫生监督协管作用发挥不够，行业综合监督执法力度还需进一步加强。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三、下步工作打算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(一)强化法治建设基础。加强对卫生健康系统法治政府建设工作的领导，进一步压紧压实责任，细化工作任务、突出重点、强化督导，推动法治政府建设工作各项工作落实落地。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提高依法治理能力。全面落实“优化营商环境”要求，深化“放管服”改革，打造优质的营商环境。继续严格落实行政执法公示、执法全过程记录、重大行政执法决定法制审核“三项制度”，持续推进信用+综合监管、医疗废物在线监管，加大日常监管和专项执法检查力度。进一步加强执法人员综合业务素质提升，规范卫生健康综合监督执法行为，全面提升卫生健康监督执法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加大普法宣教力度。认真落实“谁执法、谁普法”“谁服务、谁普法”责任制，积极开展形式多样的卫生健康法律宣传活动，普及法律知识，弘扬法治精神，努力提升全行业法治理念和法律意识。狠抓领导干部和机关工作人员学法用法，深化法治教育培训，进一步丰富内容、载体和形式，强化法律“红线”意识，切实提升卫生健康系统依法行政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赞皇县卫生健康局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2026年1月12日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A933C5"/>
    <w:rsid w:val="19853209"/>
    <w:rsid w:val="1FBA31CE"/>
    <w:rsid w:val="21C738E9"/>
    <w:rsid w:val="27BF0B67"/>
    <w:rsid w:val="30925277"/>
    <w:rsid w:val="43DF192C"/>
    <w:rsid w:val="4A9245F0"/>
    <w:rsid w:val="56884F16"/>
    <w:rsid w:val="66673E32"/>
    <w:rsid w:val="66EA75EA"/>
    <w:rsid w:val="6BA933C5"/>
    <w:rsid w:val="6DCC6144"/>
    <w:rsid w:val="78F81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2023-11-29T02:10:00Z</dcterms:created>
  <dc:creator>Administrator</dc:creator>
  <cp:lastModifiedBy>不想说话</cp:lastModifiedBy>
  <cp:lastPrinted>2024-12-02T02:26:00Z</cp:lastPrinted>
  <dcterms:modified xsi:type="dcterms:W3CDTF">2026-01-12T02:48:40Z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6BAD5138B566474EBDF18F3FFFFC82DC</vt:lpwstr>
  </property>
</Properties>
</file>