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A088E" w:rsidRDefault="002C5785">
      <w:pPr>
        <w:pStyle w:val="Default"/>
        <w:jc w:val="center"/>
        <w:rPr>
          <w:b/>
          <w:sz w:val="44"/>
          <w:szCs w:val="44"/>
        </w:rPr>
      </w:pPr>
      <w:r w:rsidRPr="000C7048">
        <w:rPr>
          <w:rFonts w:eastAsia="宋体" w:hint="eastAsia"/>
          <w:b/>
          <w:sz w:val="44"/>
          <w:szCs w:val="44"/>
        </w:rPr>
        <w:t>赞皇县</w:t>
      </w:r>
      <w:r w:rsidR="000C7048">
        <w:rPr>
          <w:rFonts w:eastAsia="宋体" w:hint="eastAsia"/>
          <w:b/>
          <w:sz w:val="44"/>
          <w:szCs w:val="44"/>
        </w:rPr>
        <w:t>许亭乡人民政府</w:t>
      </w:r>
    </w:p>
    <w:p w:rsidR="00BA088E" w:rsidRPr="000C7048" w:rsidRDefault="002C5785">
      <w:pPr>
        <w:pStyle w:val="Default"/>
        <w:jc w:val="center"/>
        <w:rPr>
          <w:rFonts w:eastAsia="宋体"/>
          <w:b/>
          <w:sz w:val="44"/>
          <w:szCs w:val="44"/>
        </w:rPr>
      </w:pPr>
      <w:r w:rsidRPr="000C7048">
        <w:rPr>
          <w:rFonts w:eastAsia="宋体" w:hint="eastAsia"/>
          <w:b/>
          <w:sz w:val="44"/>
          <w:szCs w:val="44"/>
        </w:rPr>
        <w:t>2017</w:t>
      </w:r>
      <w:r w:rsidRPr="000C7048">
        <w:rPr>
          <w:rFonts w:eastAsia="宋体" w:hint="eastAsia"/>
          <w:b/>
          <w:sz w:val="44"/>
          <w:szCs w:val="44"/>
        </w:rPr>
        <w:t>年部门决算信息公开目录</w:t>
      </w:r>
    </w:p>
    <w:p w:rsidR="00BA088E" w:rsidRDefault="00BA088E">
      <w:pPr>
        <w:pStyle w:val="Default"/>
        <w:ind w:firstLineChars="200" w:firstLine="880"/>
        <w:jc w:val="center"/>
        <w:rPr>
          <w:b/>
          <w:sz w:val="44"/>
          <w:szCs w:val="44"/>
        </w:rPr>
      </w:pPr>
    </w:p>
    <w:p w:rsidR="00BA088E" w:rsidRPr="000C7048" w:rsidRDefault="002C5785" w:rsidP="000C7048">
      <w:pPr>
        <w:pStyle w:val="Default"/>
        <w:ind w:firstLineChars="200" w:firstLine="643"/>
        <w:rPr>
          <w:rFonts w:eastAsia="宋体"/>
          <w:b/>
          <w:sz w:val="32"/>
          <w:szCs w:val="32"/>
        </w:rPr>
      </w:pPr>
      <w:r w:rsidRPr="000C7048">
        <w:rPr>
          <w:rFonts w:eastAsia="宋体" w:hint="eastAsia"/>
          <w:b/>
          <w:sz w:val="32"/>
          <w:szCs w:val="32"/>
        </w:rPr>
        <w:t>第一部分</w:t>
      </w:r>
      <w:r w:rsidRPr="000C7048">
        <w:rPr>
          <w:rFonts w:eastAsia="宋体" w:hint="eastAsia"/>
          <w:b/>
          <w:sz w:val="32"/>
          <w:szCs w:val="32"/>
        </w:rPr>
        <w:t xml:space="preserve">  </w:t>
      </w:r>
      <w:bookmarkStart w:id="0" w:name="_Hlk524505783"/>
      <w:r w:rsidRPr="000C7048">
        <w:rPr>
          <w:rFonts w:eastAsia="宋体" w:hint="eastAsia"/>
          <w:b/>
          <w:sz w:val="32"/>
          <w:szCs w:val="32"/>
        </w:rPr>
        <w:t>赞皇县</w:t>
      </w:r>
      <w:bookmarkEnd w:id="0"/>
      <w:r w:rsidR="000C7048">
        <w:rPr>
          <w:rFonts w:eastAsia="宋体" w:hint="eastAsia"/>
          <w:b/>
          <w:sz w:val="32"/>
          <w:szCs w:val="32"/>
        </w:rPr>
        <w:t>许亭乡人民政府</w:t>
      </w:r>
      <w:r w:rsidRPr="000C7048">
        <w:rPr>
          <w:rFonts w:eastAsia="宋体" w:hint="eastAsia"/>
          <w:b/>
          <w:sz w:val="32"/>
          <w:szCs w:val="32"/>
        </w:rPr>
        <w:t>概况</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一、主要职能</w:t>
      </w:r>
    </w:p>
    <w:p w:rsidR="00BA088E" w:rsidRPr="000C7048" w:rsidRDefault="002C5785">
      <w:pPr>
        <w:pStyle w:val="Default"/>
        <w:ind w:firstLineChars="200" w:firstLine="640"/>
        <w:rPr>
          <w:rFonts w:ascii="宋体" w:eastAsia="宋体" w:hAnsi="宋体"/>
          <w:b/>
          <w:sz w:val="32"/>
          <w:szCs w:val="32"/>
        </w:rPr>
      </w:pPr>
      <w:r w:rsidRPr="000C7048">
        <w:rPr>
          <w:rFonts w:ascii="宋体" w:eastAsia="宋体" w:hAnsi="宋体" w:cs="仿宋_GB2312" w:hint="eastAsia"/>
          <w:sz w:val="32"/>
          <w:szCs w:val="32"/>
        </w:rPr>
        <w:t>二、机构设置</w:t>
      </w:r>
    </w:p>
    <w:p w:rsidR="00BA088E" w:rsidRPr="000C7048" w:rsidRDefault="002C5785" w:rsidP="000C7048">
      <w:pPr>
        <w:pStyle w:val="Default"/>
        <w:ind w:firstLineChars="200" w:firstLine="643"/>
        <w:rPr>
          <w:rFonts w:eastAsia="宋体"/>
          <w:b/>
          <w:sz w:val="32"/>
          <w:szCs w:val="32"/>
        </w:rPr>
      </w:pPr>
      <w:r w:rsidRPr="000C7048">
        <w:rPr>
          <w:rFonts w:eastAsia="宋体" w:hint="eastAsia"/>
          <w:b/>
          <w:sz w:val="32"/>
          <w:szCs w:val="32"/>
        </w:rPr>
        <w:t>第二部分</w:t>
      </w:r>
      <w:r w:rsidRPr="000C7048">
        <w:rPr>
          <w:rFonts w:eastAsia="宋体" w:hint="eastAsia"/>
          <w:b/>
          <w:sz w:val="32"/>
          <w:szCs w:val="32"/>
        </w:rPr>
        <w:t xml:space="preserve">  2017</w:t>
      </w:r>
      <w:r w:rsidRPr="000C7048">
        <w:rPr>
          <w:rFonts w:eastAsia="宋体" w:hint="eastAsia"/>
          <w:b/>
          <w:sz w:val="32"/>
          <w:szCs w:val="32"/>
        </w:rPr>
        <w:t>年度赞皇县</w:t>
      </w:r>
      <w:r w:rsidR="000C7048">
        <w:rPr>
          <w:rFonts w:eastAsia="宋体" w:hint="eastAsia"/>
          <w:b/>
          <w:sz w:val="32"/>
          <w:szCs w:val="32"/>
        </w:rPr>
        <w:t>许亭乡人民政府</w:t>
      </w:r>
      <w:r w:rsidRPr="000C7048">
        <w:rPr>
          <w:rFonts w:eastAsia="宋体" w:hint="eastAsia"/>
          <w:b/>
          <w:sz w:val="32"/>
          <w:szCs w:val="32"/>
        </w:rPr>
        <w:t>决算情况说明</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一、2017年度收入支出总表情况说明</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二、2017年度一般公共预算财政拨款支出情况说明</w:t>
      </w:r>
    </w:p>
    <w:p w:rsidR="00BA088E" w:rsidRPr="000C7048" w:rsidRDefault="002C5785">
      <w:pPr>
        <w:ind w:firstLineChars="200" w:firstLine="640"/>
        <w:rPr>
          <w:rFonts w:ascii="宋体" w:hAnsi="宋体" w:cs="仿宋_GB2312"/>
          <w:color w:val="000000"/>
          <w:kern w:val="0"/>
          <w:sz w:val="32"/>
          <w:szCs w:val="32"/>
        </w:rPr>
      </w:pPr>
      <w:r w:rsidRPr="000C7048">
        <w:rPr>
          <w:rFonts w:ascii="宋体" w:hAnsi="宋体" w:cs="仿宋_GB2312" w:hint="eastAsia"/>
          <w:color w:val="000000"/>
          <w:kern w:val="0"/>
          <w:sz w:val="32"/>
          <w:szCs w:val="32"/>
        </w:rPr>
        <w:t>三、2017年度一般公共预算财政拨款基本支出情况说明</w:t>
      </w:r>
    </w:p>
    <w:p w:rsidR="00BA088E" w:rsidRPr="000C7048" w:rsidRDefault="002C5785">
      <w:pPr>
        <w:autoSpaceDE w:val="0"/>
        <w:autoSpaceDN w:val="0"/>
        <w:adjustRightInd w:val="0"/>
        <w:ind w:firstLineChars="200" w:firstLine="640"/>
        <w:jc w:val="left"/>
        <w:rPr>
          <w:rFonts w:ascii="宋体" w:hAnsi="宋体" w:cs="仿宋_GB2312"/>
          <w:color w:val="000000"/>
          <w:kern w:val="0"/>
          <w:sz w:val="32"/>
          <w:szCs w:val="32"/>
        </w:rPr>
      </w:pPr>
      <w:r w:rsidRPr="000C7048">
        <w:rPr>
          <w:rFonts w:ascii="宋体" w:hAnsi="宋体" w:cs="仿宋_GB2312" w:hint="eastAsia"/>
          <w:color w:val="000000"/>
          <w:kern w:val="0"/>
          <w:sz w:val="32"/>
          <w:szCs w:val="32"/>
        </w:rPr>
        <w:t>四、2017年度一般公共预算财政拨款“三公”经费支出情况说明</w:t>
      </w:r>
    </w:p>
    <w:p w:rsidR="00BA088E" w:rsidRPr="000C7048" w:rsidRDefault="002C5785">
      <w:pPr>
        <w:autoSpaceDE w:val="0"/>
        <w:autoSpaceDN w:val="0"/>
        <w:adjustRightInd w:val="0"/>
        <w:ind w:firstLineChars="200" w:firstLine="640"/>
        <w:jc w:val="left"/>
        <w:rPr>
          <w:rFonts w:ascii="宋体" w:hAnsi="宋体" w:cs="仿宋_GB2312"/>
          <w:color w:val="000000"/>
          <w:kern w:val="0"/>
          <w:sz w:val="32"/>
          <w:szCs w:val="32"/>
        </w:rPr>
      </w:pPr>
      <w:r w:rsidRPr="000C7048">
        <w:rPr>
          <w:rFonts w:ascii="宋体" w:hAnsi="宋体" w:cs="仿宋_GB2312" w:hint="eastAsia"/>
          <w:color w:val="000000"/>
          <w:kern w:val="0"/>
          <w:sz w:val="32"/>
          <w:szCs w:val="32"/>
        </w:rPr>
        <w:t>五、2017年度政府性基金预算财政拨款收入支出情况说明</w:t>
      </w:r>
    </w:p>
    <w:p w:rsidR="00BA088E" w:rsidRPr="000C7048" w:rsidRDefault="002C5785">
      <w:pPr>
        <w:autoSpaceDE w:val="0"/>
        <w:autoSpaceDN w:val="0"/>
        <w:adjustRightInd w:val="0"/>
        <w:ind w:firstLineChars="200" w:firstLine="640"/>
        <w:jc w:val="left"/>
        <w:rPr>
          <w:rFonts w:ascii="宋体" w:hAnsi="宋体" w:cs="仿宋_GB2312"/>
          <w:color w:val="000000"/>
          <w:kern w:val="0"/>
          <w:sz w:val="32"/>
          <w:szCs w:val="32"/>
        </w:rPr>
      </w:pPr>
      <w:r w:rsidRPr="000C7048">
        <w:rPr>
          <w:rFonts w:ascii="宋体" w:hAnsi="宋体" w:cs="仿宋_GB2312" w:hint="eastAsia"/>
          <w:color w:val="000000"/>
          <w:kern w:val="0"/>
          <w:sz w:val="32"/>
          <w:szCs w:val="32"/>
        </w:rPr>
        <w:t>六、2017年度预算绩效情况说明</w:t>
      </w:r>
    </w:p>
    <w:p w:rsidR="00BA088E" w:rsidRPr="000C7048" w:rsidRDefault="002C5785">
      <w:pPr>
        <w:autoSpaceDE w:val="0"/>
        <w:autoSpaceDN w:val="0"/>
        <w:adjustRightInd w:val="0"/>
        <w:ind w:firstLineChars="200" w:firstLine="640"/>
        <w:jc w:val="left"/>
        <w:rPr>
          <w:rFonts w:ascii="宋体" w:hAnsi="宋体" w:cs="仿宋_GB2312"/>
          <w:color w:val="000000"/>
          <w:kern w:val="0"/>
          <w:sz w:val="32"/>
          <w:szCs w:val="32"/>
        </w:rPr>
      </w:pPr>
      <w:r w:rsidRPr="000C7048">
        <w:rPr>
          <w:rFonts w:ascii="宋体" w:hAnsi="宋体" w:cs="仿宋_GB2312" w:hint="eastAsia"/>
          <w:color w:val="000000"/>
          <w:kern w:val="0"/>
          <w:sz w:val="32"/>
          <w:szCs w:val="32"/>
        </w:rPr>
        <w:t>七、2017年度其他重要事项情况说明</w:t>
      </w:r>
    </w:p>
    <w:p w:rsidR="00BA088E" w:rsidRPr="000C7048" w:rsidRDefault="002C5785">
      <w:pPr>
        <w:autoSpaceDE w:val="0"/>
        <w:autoSpaceDN w:val="0"/>
        <w:adjustRightInd w:val="0"/>
        <w:ind w:firstLineChars="200" w:firstLine="643"/>
        <w:jc w:val="left"/>
        <w:rPr>
          <w:rFonts w:ascii="黑体" w:hAnsi="黑体" w:cs="黑体"/>
          <w:b/>
          <w:color w:val="000000"/>
          <w:kern w:val="0"/>
          <w:sz w:val="32"/>
          <w:szCs w:val="32"/>
        </w:rPr>
      </w:pPr>
      <w:r w:rsidRPr="000C7048">
        <w:rPr>
          <w:rFonts w:ascii="黑体" w:hAnsi="黑体" w:cs="黑体" w:hint="eastAsia"/>
          <w:b/>
          <w:color w:val="000000"/>
          <w:kern w:val="0"/>
          <w:sz w:val="32"/>
          <w:szCs w:val="32"/>
        </w:rPr>
        <w:t>第三部分</w:t>
      </w:r>
      <w:r w:rsidRPr="000C7048">
        <w:rPr>
          <w:rFonts w:ascii="黑体" w:hAnsi="黑体" w:cs="黑体"/>
          <w:b/>
          <w:color w:val="000000"/>
          <w:kern w:val="0"/>
          <w:sz w:val="32"/>
          <w:szCs w:val="32"/>
        </w:rPr>
        <w:t xml:space="preserve">  </w:t>
      </w:r>
      <w:r>
        <w:rPr>
          <w:rFonts w:ascii="黑体" w:hAnsi="黑体" w:cs="黑体" w:hint="eastAsia"/>
          <w:b/>
          <w:color w:val="000000"/>
          <w:kern w:val="0"/>
          <w:sz w:val="32"/>
          <w:szCs w:val="32"/>
        </w:rPr>
        <w:t>名词解释</w:t>
      </w:r>
    </w:p>
    <w:p w:rsidR="00BA088E" w:rsidRPr="000C7048" w:rsidRDefault="002C5785" w:rsidP="000C7048">
      <w:pPr>
        <w:pStyle w:val="Default"/>
        <w:ind w:firstLineChars="200" w:firstLine="643"/>
        <w:rPr>
          <w:rFonts w:eastAsia="宋体"/>
          <w:b/>
          <w:sz w:val="32"/>
          <w:szCs w:val="32"/>
        </w:rPr>
      </w:pPr>
      <w:r w:rsidRPr="000C7048">
        <w:rPr>
          <w:rFonts w:eastAsia="宋体" w:hint="eastAsia"/>
          <w:b/>
          <w:sz w:val="32"/>
          <w:szCs w:val="32"/>
        </w:rPr>
        <w:t>附表：</w:t>
      </w:r>
      <w:r w:rsidRPr="000C7048">
        <w:rPr>
          <w:rFonts w:eastAsia="宋体" w:hint="eastAsia"/>
          <w:b/>
          <w:sz w:val="32"/>
          <w:szCs w:val="32"/>
        </w:rPr>
        <w:t>2017</w:t>
      </w:r>
      <w:r w:rsidRPr="000C7048">
        <w:rPr>
          <w:rFonts w:eastAsia="宋体" w:hint="eastAsia"/>
          <w:b/>
          <w:sz w:val="32"/>
          <w:szCs w:val="32"/>
        </w:rPr>
        <w:t>年度赞皇县</w:t>
      </w:r>
      <w:r>
        <w:rPr>
          <w:rFonts w:eastAsia="宋体" w:hint="eastAsia"/>
          <w:b/>
          <w:sz w:val="32"/>
          <w:szCs w:val="32"/>
        </w:rPr>
        <w:t>财政</w:t>
      </w:r>
      <w:r w:rsidRPr="000C7048">
        <w:rPr>
          <w:rFonts w:eastAsia="宋体" w:hint="eastAsia"/>
          <w:b/>
          <w:sz w:val="32"/>
          <w:szCs w:val="32"/>
        </w:rPr>
        <w:t>局决算表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一、收入支出决算总表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二、收入决算表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三、支出决算表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lastRenderedPageBreak/>
        <w:t>四、财政拨款收入支出决算总表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五、一般公共预算财政拨款支出决算表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六、一般公共预算财政拨款基本支出决算表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七、政府性基金预算财政拨款收入支出决算表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八、国有资本经营预算财政拨款支出决算表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九、“三公”经费及相关信息统计表</w:t>
      </w:r>
    </w:p>
    <w:p w:rsidR="00BA088E" w:rsidRPr="000C7048" w:rsidRDefault="002C5785">
      <w:pPr>
        <w:pStyle w:val="Default"/>
        <w:ind w:firstLineChars="200" w:firstLine="640"/>
        <w:rPr>
          <w:rFonts w:ascii="宋体" w:eastAsia="宋体" w:hAnsi="宋体" w:cs="仿宋_GB2312"/>
          <w:sz w:val="32"/>
          <w:szCs w:val="32"/>
        </w:rPr>
      </w:pPr>
      <w:r w:rsidRPr="000C7048">
        <w:rPr>
          <w:rFonts w:ascii="宋体" w:eastAsia="宋体" w:hAnsi="宋体" w:cs="仿宋_GB2312" w:hint="eastAsia"/>
          <w:sz w:val="32"/>
          <w:szCs w:val="32"/>
        </w:rPr>
        <w:t>十、政府采购情况表</w:t>
      </w:r>
    </w:p>
    <w:p w:rsidR="00BA088E" w:rsidRDefault="00BA088E">
      <w:pPr>
        <w:ind w:firstLineChars="200" w:firstLine="560"/>
        <w:rPr>
          <w:sz w:val="28"/>
          <w:szCs w:val="28"/>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643"/>
        <w:rPr>
          <w:rFonts w:ascii="黑体" w:hAnsi="黑体" w:cs="黑体"/>
          <w:b/>
          <w:color w:val="000000"/>
          <w:kern w:val="0"/>
          <w:sz w:val="32"/>
          <w:szCs w:val="32"/>
        </w:rPr>
      </w:pPr>
    </w:p>
    <w:p w:rsidR="00BA088E" w:rsidRDefault="00BA088E">
      <w:pPr>
        <w:pStyle w:val="Default"/>
        <w:ind w:firstLineChars="200" w:firstLine="880"/>
        <w:jc w:val="center"/>
        <w:rPr>
          <w:b/>
          <w:sz w:val="44"/>
          <w:szCs w:val="44"/>
        </w:rPr>
      </w:pPr>
    </w:p>
    <w:p w:rsidR="00BA088E" w:rsidRDefault="00BA088E">
      <w:pPr>
        <w:pStyle w:val="Default"/>
        <w:ind w:firstLineChars="200" w:firstLine="880"/>
        <w:jc w:val="center"/>
        <w:rPr>
          <w:b/>
          <w:sz w:val="44"/>
          <w:szCs w:val="44"/>
        </w:rPr>
      </w:pPr>
    </w:p>
    <w:p w:rsidR="00BA088E" w:rsidRDefault="00BA088E">
      <w:pPr>
        <w:pStyle w:val="Default"/>
        <w:ind w:firstLineChars="200" w:firstLine="880"/>
        <w:jc w:val="center"/>
        <w:rPr>
          <w:b/>
          <w:sz w:val="44"/>
          <w:szCs w:val="44"/>
        </w:rPr>
      </w:pPr>
    </w:p>
    <w:p w:rsidR="00BA088E" w:rsidRDefault="00BA088E">
      <w:pPr>
        <w:pStyle w:val="Default"/>
        <w:ind w:firstLineChars="200" w:firstLine="880"/>
        <w:jc w:val="center"/>
        <w:rPr>
          <w:b/>
          <w:sz w:val="44"/>
          <w:szCs w:val="44"/>
        </w:rPr>
      </w:pPr>
    </w:p>
    <w:p w:rsidR="00BA088E" w:rsidRDefault="00BA088E">
      <w:pPr>
        <w:pStyle w:val="Default"/>
        <w:ind w:firstLineChars="200" w:firstLine="880"/>
        <w:jc w:val="center"/>
        <w:rPr>
          <w:sz w:val="44"/>
          <w:szCs w:val="44"/>
        </w:rPr>
      </w:pPr>
    </w:p>
    <w:p w:rsidR="00BA088E" w:rsidRPr="002F4301" w:rsidRDefault="002C5785" w:rsidP="000C7048">
      <w:pPr>
        <w:pStyle w:val="Default"/>
        <w:jc w:val="center"/>
        <w:rPr>
          <w:rFonts w:eastAsia="宋体"/>
          <w:b/>
          <w:sz w:val="44"/>
          <w:szCs w:val="44"/>
        </w:rPr>
      </w:pPr>
      <w:r w:rsidRPr="002F4301">
        <w:rPr>
          <w:rFonts w:eastAsia="宋体" w:hint="eastAsia"/>
          <w:b/>
          <w:sz w:val="44"/>
          <w:szCs w:val="44"/>
        </w:rPr>
        <w:t>第一部分</w:t>
      </w:r>
      <w:r w:rsidRPr="002F4301">
        <w:rPr>
          <w:rFonts w:eastAsia="宋体" w:hint="eastAsia"/>
          <w:b/>
          <w:sz w:val="44"/>
          <w:szCs w:val="44"/>
        </w:rPr>
        <w:t xml:space="preserve">  </w:t>
      </w:r>
      <w:r w:rsidRPr="002F4301">
        <w:rPr>
          <w:rFonts w:eastAsia="宋体" w:hint="eastAsia"/>
          <w:b/>
          <w:sz w:val="44"/>
          <w:szCs w:val="44"/>
        </w:rPr>
        <w:t>赞皇县</w:t>
      </w:r>
      <w:r w:rsidR="000C7048" w:rsidRPr="002F4301">
        <w:rPr>
          <w:rFonts w:eastAsia="宋体" w:hint="eastAsia"/>
          <w:b/>
          <w:sz w:val="44"/>
          <w:szCs w:val="44"/>
        </w:rPr>
        <w:t>许亭乡人民政府</w:t>
      </w:r>
      <w:r w:rsidRPr="002F4301">
        <w:rPr>
          <w:rFonts w:eastAsia="宋体" w:hint="eastAsia"/>
          <w:b/>
          <w:sz w:val="44"/>
          <w:szCs w:val="44"/>
        </w:rPr>
        <w:t>概况</w:t>
      </w:r>
    </w:p>
    <w:p w:rsidR="006C3DAF" w:rsidRPr="000C7048" w:rsidRDefault="006C3DAF" w:rsidP="000C7048">
      <w:pPr>
        <w:pStyle w:val="Default"/>
        <w:jc w:val="center"/>
        <w:rPr>
          <w:rFonts w:eastAsia="宋体"/>
          <w:sz w:val="44"/>
          <w:szCs w:val="44"/>
        </w:rPr>
      </w:pPr>
    </w:p>
    <w:p w:rsidR="00AD50C8" w:rsidRPr="00AD50C8" w:rsidRDefault="00AD50C8" w:rsidP="00AD50C8">
      <w:pPr>
        <w:pStyle w:val="Default"/>
        <w:ind w:left="643"/>
        <w:rPr>
          <w:rFonts w:ascii="方正仿宋_GBK" w:eastAsia="方正仿宋_GBK" w:hAnsi="Times New Roman" w:cs="Calibri"/>
          <w:b/>
          <w:color w:val="auto"/>
          <w:kern w:val="2"/>
          <w:sz w:val="32"/>
          <w:szCs w:val="32"/>
        </w:rPr>
      </w:pPr>
      <w:r w:rsidRPr="00AD50C8">
        <w:rPr>
          <w:rFonts w:ascii="方正仿宋_GBK" w:eastAsia="方正仿宋_GBK" w:hAnsi="Times New Roman" w:cs="Calibri" w:hint="eastAsia"/>
          <w:b/>
          <w:color w:val="auto"/>
          <w:kern w:val="2"/>
          <w:sz w:val="32"/>
          <w:szCs w:val="32"/>
        </w:rPr>
        <w:t>一、主要职能</w:t>
      </w:r>
    </w:p>
    <w:p w:rsidR="006C3DAF" w:rsidRPr="00AD50C8" w:rsidRDefault="006C3DAF" w:rsidP="006C3DAF">
      <w:pPr>
        <w:spacing w:line="500" w:lineRule="exact"/>
        <w:ind w:left="643"/>
        <w:rPr>
          <w:rFonts w:ascii="仿宋_GB2312" w:eastAsia="仿宋_GB2312" w:hAnsi="Arial" w:cs="Arial"/>
          <w:kern w:val="0"/>
          <w:sz w:val="32"/>
          <w:szCs w:val="32"/>
        </w:rPr>
      </w:pPr>
      <w:r w:rsidRPr="00AD50C8">
        <w:rPr>
          <w:rFonts w:ascii="仿宋_GB2312" w:eastAsia="仿宋_GB2312" w:hAnsi="Arial" w:cs="Arial" w:hint="eastAsia"/>
          <w:kern w:val="0"/>
          <w:sz w:val="32"/>
          <w:szCs w:val="32"/>
        </w:rPr>
        <w:t>1、</w:t>
      </w:r>
      <w:r w:rsidRPr="00AD50C8">
        <w:rPr>
          <w:rFonts w:ascii="仿宋_GB2312" w:eastAsia="仿宋_GB2312" w:hAnsi="Arial" w:cs="Arial"/>
          <w:kern w:val="0"/>
          <w:sz w:val="32"/>
          <w:szCs w:val="32"/>
        </w:rPr>
        <w:t>促进经济发展</w:t>
      </w:r>
    </w:p>
    <w:p w:rsidR="006C3DAF" w:rsidRPr="00AD50C8" w:rsidRDefault="006C3DAF" w:rsidP="006C3DAF">
      <w:pPr>
        <w:spacing w:line="500" w:lineRule="exact"/>
        <w:rPr>
          <w:rFonts w:ascii="仿宋_GB2312" w:eastAsia="仿宋_GB2312" w:hAnsi="Arial" w:cs="Arial"/>
          <w:kern w:val="0"/>
          <w:sz w:val="32"/>
          <w:szCs w:val="32"/>
        </w:rPr>
      </w:pPr>
      <w:r w:rsidRPr="00AD50C8">
        <w:rPr>
          <w:rFonts w:ascii="仿宋_GB2312" w:eastAsia="仿宋_GB2312" w:hAnsi="Arial" w:cs="Arial"/>
          <w:kern w:val="0"/>
          <w:sz w:val="32"/>
          <w:szCs w:val="32"/>
        </w:rPr>
        <w:t xml:space="preserve"> </w:t>
      </w:r>
      <w:r w:rsidRPr="00AD50C8">
        <w:rPr>
          <w:rFonts w:ascii="仿宋_GB2312" w:eastAsia="仿宋_GB2312" w:hAnsi="Arial" w:cs="Arial" w:hint="eastAsia"/>
          <w:kern w:val="0"/>
          <w:sz w:val="32"/>
          <w:szCs w:val="32"/>
        </w:rPr>
        <w:t xml:space="preserve">   </w:t>
      </w:r>
      <w:r w:rsidRPr="00AD50C8">
        <w:rPr>
          <w:rFonts w:ascii="仿宋_GB2312" w:eastAsia="仿宋_GB2312" w:hAnsi="Arial" w:cs="Arial"/>
          <w:kern w:val="0"/>
          <w:sz w:val="32"/>
          <w:szCs w:val="32"/>
        </w:rPr>
        <w:t>职责描述：规划发展区域经济；促进二、三产业发展；发展农村经济合作组织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p w:rsidR="006C3DAF" w:rsidRPr="00AD50C8" w:rsidRDefault="006C3DAF" w:rsidP="00AD50C8">
      <w:pPr>
        <w:spacing w:line="500" w:lineRule="exact"/>
        <w:ind w:firstLineChars="250" w:firstLine="800"/>
        <w:rPr>
          <w:rFonts w:ascii="仿宋_GB2312" w:eastAsia="仿宋_GB2312" w:hAnsi="Arial" w:cs="Arial"/>
          <w:kern w:val="0"/>
          <w:sz w:val="32"/>
          <w:szCs w:val="32"/>
        </w:rPr>
      </w:pPr>
      <w:r w:rsidRPr="00AD50C8">
        <w:rPr>
          <w:rFonts w:ascii="仿宋_GB2312" w:eastAsia="仿宋_GB2312" w:hAnsi="Arial" w:cs="Arial" w:hint="eastAsia"/>
          <w:kern w:val="0"/>
          <w:sz w:val="32"/>
          <w:szCs w:val="32"/>
        </w:rPr>
        <w:t>2、</w:t>
      </w:r>
      <w:r w:rsidRPr="00AD50C8">
        <w:rPr>
          <w:rFonts w:ascii="仿宋_GB2312" w:eastAsia="仿宋_GB2312" w:hAnsi="Arial" w:cs="Arial"/>
          <w:kern w:val="0"/>
          <w:sz w:val="32"/>
          <w:szCs w:val="32"/>
        </w:rPr>
        <w:t>加强社会管理</w:t>
      </w:r>
    </w:p>
    <w:p w:rsidR="006C3DAF" w:rsidRPr="00AD50C8" w:rsidRDefault="006C3DAF" w:rsidP="00AD50C8">
      <w:pPr>
        <w:spacing w:line="500" w:lineRule="exact"/>
        <w:ind w:firstLineChars="200" w:firstLine="640"/>
        <w:rPr>
          <w:rFonts w:ascii="仿宋_GB2312" w:eastAsia="仿宋_GB2312" w:hAnsi="Arial" w:cs="Arial"/>
          <w:kern w:val="0"/>
          <w:sz w:val="32"/>
          <w:szCs w:val="32"/>
        </w:rPr>
      </w:pPr>
      <w:r w:rsidRPr="00AD50C8">
        <w:rPr>
          <w:rFonts w:ascii="仿宋_GB2312" w:eastAsia="仿宋_GB2312" w:hAnsi="Arial" w:cs="Arial"/>
          <w:kern w:val="0"/>
          <w:sz w:val="32"/>
          <w:szCs w:val="32"/>
        </w:rPr>
        <w:t>职责描述：负责乡村资金监督管理、人口和计划生育管理、民主政治、新农村建设、村镇规划、安全生产、武装征兵、环保、防火、防汛、信访稳定和交通工作。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p w:rsidR="006C3DAF" w:rsidRPr="00AD50C8" w:rsidRDefault="006C3DAF" w:rsidP="00AD50C8">
      <w:pPr>
        <w:spacing w:line="500" w:lineRule="exact"/>
        <w:ind w:firstLineChars="250" w:firstLine="800"/>
        <w:rPr>
          <w:rFonts w:ascii="仿宋_GB2312" w:eastAsia="仿宋_GB2312" w:hAnsi="Arial" w:cs="Arial"/>
          <w:kern w:val="0"/>
          <w:sz w:val="32"/>
          <w:szCs w:val="32"/>
        </w:rPr>
      </w:pPr>
      <w:r w:rsidRPr="00AD50C8">
        <w:rPr>
          <w:rFonts w:ascii="仿宋_GB2312" w:eastAsia="仿宋_GB2312" w:hAnsi="Arial" w:cs="Arial" w:hint="eastAsia"/>
          <w:kern w:val="0"/>
          <w:sz w:val="32"/>
          <w:szCs w:val="32"/>
        </w:rPr>
        <w:t>3、</w:t>
      </w:r>
      <w:r w:rsidRPr="00AD50C8">
        <w:rPr>
          <w:rFonts w:ascii="仿宋_GB2312" w:eastAsia="仿宋_GB2312" w:hAnsi="Arial" w:cs="Arial"/>
          <w:kern w:val="0"/>
          <w:sz w:val="32"/>
          <w:szCs w:val="32"/>
        </w:rPr>
        <w:t>提供公共服务</w:t>
      </w:r>
    </w:p>
    <w:p w:rsidR="006C3DAF" w:rsidRPr="00AD50C8" w:rsidRDefault="006C3DAF" w:rsidP="00AD50C8">
      <w:pPr>
        <w:spacing w:line="500" w:lineRule="exact"/>
        <w:ind w:firstLineChars="200" w:firstLine="640"/>
        <w:rPr>
          <w:rFonts w:ascii="仿宋_GB2312" w:eastAsia="仿宋_GB2312" w:hAnsi="Arial" w:cs="Arial"/>
          <w:kern w:val="0"/>
          <w:sz w:val="32"/>
          <w:szCs w:val="32"/>
        </w:rPr>
      </w:pPr>
      <w:r w:rsidRPr="00AD50C8">
        <w:rPr>
          <w:rFonts w:ascii="仿宋_GB2312" w:eastAsia="仿宋_GB2312" w:hAnsi="Arial" w:cs="Arial"/>
          <w:kern w:val="0"/>
          <w:sz w:val="32"/>
          <w:szCs w:val="32"/>
        </w:rPr>
        <w:t>职责描述：负责乡村公共基础建设、科教文卫、农业技</w:t>
      </w:r>
      <w:r w:rsidRPr="00AD50C8">
        <w:rPr>
          <w:rFonts w:ascii="仿宋_GB2312" w:eastAsia="仿宋_GB2312" w:hAnsi="Arial" w:cs="Arial"/>
          <w:kern w:val="0"/>
          <w:sz w:val="32"/>
          <w:szCs w:val="32"/>
        </w:rPr>
        <w:lastRenderedPageBreak/>
        <w:t>术推广及动物防疫工作，配合电力通讯、民政、残联和人力资源和社会保障部门做好各项工作。组织乡村公共基础设施建设；配合教育、科技、文体、卫生、农口部门、广播电视、电力、电信、民政、残联、人力资源和社会保障部门做好各项工作。</w:t>
      </w:r>
    </w:p>
    <w:p w:rsidR="006C3DAF" w:rsidRPr="00AD50C8" w:rsidRDefault="006C3DAF" w:rsidP="00AD50C8">
      <w:pPr>
        <w:spacing w:line="500" w:lineRule="exact"/>
        <w:ind w:firstLineChars="300" w:firstLine="960"/>
        <w:rPr>
          <w:rFonts w:ascii="仿宋_GB2312" w:eastAsia="仿宋_GB2312" w:hAnsi="Arial" w:cs="Arial"/>
          <w:kern w:val="0"/>
          <w:sz w:val="32"/>
          <w:szCs w:val="32"/>
        </w:rPr>
      </w:pPr>
      <w:r w:rsidRPr="00AD50C8">
        <w:rPr>
          <w:rFonts w:ascii="仿宋_GB2312" w:eastAsia="仿宋_GB2312" w:hAnsi="Arial" w:cs="Arial" w:hint="eastAsia"/>
          <w:kern w:val="0"/>
          <w:sz w:val="32"/>
          <w:szCs w:val="32"/>
        </w:rPr>
        <w:t>4、</w:t>
      </w:r>
      <w:r w:rsidRPr="00AD50C8">
        <w:rPr>
          <w:rFonts w:ascii="仿宋_GB2312" w:eastAsia="仿宋_GB2312" w:hAnsi="Arial" w:cs="Arial"/>
          <w:kern w:val="0"/>
          <w:sz w:val="32"/>
          <w:szCs w:val="32"/>
        </w:rPr>
        <w:t xml:space="preserve"> 维护农村稳定</w:t>
      </w:r>
    </w:p>
    <w:p w:rsidR="00BA088E" w:rsidRPr="00AD50C8" w:rsidRDefault="006C3DAF" w:rsidP="00AD50C8">
      <w:pPr>
        <w:spacing w:line="500" w:lineRule="exact"/>
        <w:ind w:firstLineChars="250" w:firstLine="800"/>
        <w:rPr>
          <w:rFonts w:ascii="仿宋_GB2312" w:eastAsia="仿宋_GB2312" w:hAnsi="Arial" w:cs="Arial"/>
          <w:kern w:val="0"/>
          <w:sz w:val="32"/>
          <w:szCs w:val="32"/>
        </w:rPr>
      </w:pPr>
      <w:r w:rsidRPr="00AD50C8">
        <w:rPr>
          <w:rFonts w:ascii="仿宋_GB2312" w:eastAsia="仿宋_GB2312" w:hAnsi="Arial" w:cs="Arial"/>
          <w:kern w:val="0"/>
          <w:sz w:val="32"/>
          <w:szCs w:val="32"/>
        </w:rPr>
        <w:t>职责描述：负责综治、宣传贯彻国家法律法规、司法宗教、群众工作、维护社会稳定打击犯罪活动。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p w:rsidR="00AD50C8" w:rsidRPr="00AD50C8" w:rsidRDefault="002C5785" w:rsidP="00AD50C8">
      <w:pPr>
        <w:autoSpaceDE w:val="0"/>
        <w:autoSpaceDN w:val="0"/>
        <w:adjustRightInd w:val="0"/>
        <w:jc w:val="left"/>
        <w:rPr>
          <w:rFonts w:ascii="方正仿宋_GBK" w:eastAsia="方正仿宋_GBK" w:hAnsi="Times New Roman"/>
          <w:b/>
          <w:sz w:val="32"/>
          <w:szCs w:val="32"/>
        </w:rPr>
      </w:pPr>
      <w:r>
        <w:rPr>
          <w:rFonts w:ascii="方正仿宋_GBK" w:eastAsia="方正仿宋_GBK" w:hAnsi="Times New Roman" w:hint="eastAsia"/>
          <w:b/>
          <w:sz w:val="32"/>
          <w:szCs w:val="32"/>
        </w:rPr>
        <w:t>二、机构设置：</w:t>
      </w:r>
    </w:p>
    <w:p w:rsidR="00AD50C8" w:rsidRDefault="00AD50C8" w:rsidP="00AD50C8">
      <w:pPr>
        <w:pStyle w:val="p0"/>
        <w:spacing w:line="440" w:lineRule="exact"/>
        <w:rPr>
          <w:rFonts w:ascii="仿宋_GB2312" w:eastAsia="仿宋_GB2312"/>
          <w:sz w:val="32"/>
          <w:szCs w:val="32"/>
        </w:rPr>
      </w:pPr>
      <w:r>
        <w:rPr>
          <w:rFonts w:ascii="仿宋_GB2312" w:eastAsia="仿宋_GB2312" w:hint="eastAsia"/>
          <w:b/>
          <w:bCs/>
          <w:sz w:val="32"/>
          <w:szCs w:val="32"/>
        </w:rPr>
        <w:t xml:space="preserve">   （一）党政机构</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1、党政办公室</w:t>
      </w:r>
    </w:p>
    <w:p w:rsidR="00AD50C8" w:rsidRDefault="00AD50C8" w:rsidP="00AD50C8">
      <w:pPr>
        <w:pStyle w:val="p0"/>
        <w:snapToGrid w:val="0"/>
        <w:spacing w:line="440" w:lineRule="exact"/>
        <w:ind w:firstLine="640"/>
        <w:jc w:val="left"/>
        <w:rPr>
          <w:rFonts w:ascii="仿宋_GB2312" w:eastAsia="仿宋_GB2312"/>
          <w:sz w:val="32"/>
          <w:szCs w:val="32"/>
        </w:rPr>
      </w:pPr>
      <w:r>
        <w:rPr>
          <w:rFonts w:ascii="仿宋_GB2312" w:eastAsia="仿宋_GB2312" w:hint="eastAsia"/>
          <w:color w:val="343434"/>
          <w:sz w:val="32"/>
          <w:szCs w:val="32"/>
        </w:rPr>
        <w:t>负责乡镇党委、政府各项工作的督导催办，处理机关日常事务，搞好文秘、档案管理、政务公开和机关后勤保障工作；负责组织、纪检、宣传、武装、人大、政协、统战、工会、共青团、妇联等工作；抓好农村基层组织建设和民主政治建设。</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2、计划生育和社会事务办公室（</w:t>
      </w:r>
      <w:proofErr w:type="gramStart"/>
      <w:r>
        <w:rPr>
          <w:rFonts w:ascii="仿宋_GB2312" w:eastAsia="仿宋_GB2312" w:hint="eastAsia"/>
          <w:sz w:val="32"/>
          <w:szCs w:val="32"/>
        </w:rPr>
        <w:t>挂社会</w:t>
      </w:r>
      <w:proofErr w:type="gramEnd"/>
      <w:r>
        <w:rPr>
          <w:rFonts w:ascii="仿宋_GB2312" w:eastAsia="仿宋_GB2312" w:hint="eastAsia"/>
          <w:sz w:val="32"/>
          <w:szCs w:val="32"/>
        </w:rPr>
        <w:t>治安综合治理办公室牌子）</w:t>
      </w:r>
    </w:p>
    <w:p w:rsidR="00AD50C8" w:rsidRDefault="00AD50C8" w:rsidP="00AD50C8">
      <w:pPr>
        <w:pStyle w:val="p0"/>
        <w:snapToGrid w:val="0"/>
        <w:spacing w:line="440" w:lineRule="exact"/>
        <w:ind w:firstLine="640"/>
        <w:jc w:val="left"/>
        <w:rPr>
          <w:rFonts w:ascii="仿宋_GB2312" w:eastAsia="仿宋_GB2312"/>
          <w:color w:val="343434"/>
          <w:sz w:val="32"/>
          <w:szCs w:val="32"/>
        </w:rPr>
      </w:pPr>
      <w:r>
        <w:rPr>
          <w:rFonts w:ascii="仿宋_GB2312" w:eastAsia="仿宋_GB2312" w:hint="eastAsia"/>
          <w:color w:val="343434"/>
          <w:sz w:val="32"/>
          <w:szCs w:val="32"/>
        </w:rPr>
        <w:t>负责人口和计划生育行政管理工作及计划生育协会工作。</w:t>
      </w:r>
    </w:p>
    <w:p w:rsidR="00AD50C8" w:rsidRDefault="00AD50C8" w:rsidP="00AD50C8">
      <w:pPr>
        <w:pStyle w:val="p0"/>
        <w:snapToGrid w:val="0"/>
        <w:spacing w:line="440" w:lineRule="exact"/>
        <w:ind w:firstLine="640"/>
        <w:jc w:val="left"/>
        <w:rPr>
          <w:rFonts w:ascii="仿宋_GB2312" w:eastAsia="仿宋_GB2312"/>
          <w:color w:val="343434"/>
          <w:sz w:val="32"/>
          <w:szCs w:val="32"/>
        </w:rPr>
      </w:pPr>
      <w:r>
        <w:rPr>
          <w:rFonts w:ascii="仿宋_GB2312" w:eastAsia="仿宋_GB2312" w:hint="eastAsia"/>
          <w:color w:val="343434"/>
          <w:sz w:val="32"/>
          <w:szCs w:val="32"/>
        </w:rPr>
        <w:t>负责精神文明和新农村建设、科技、教育、文化、卫生、民政、广播电视、残联等社会事务工作的指导服务和协调。</w:t>
      </w:r>
    </w:p>
    <w:p w:rsidR="00AD50C8" w:rsidRDefault="00AD50C8" w:rsidP="00AD50C8">
      <w:pPr>
        <w:pStyle w:val="p0"/>
        <w:snapToGrid w:val="0"/>
        <w:spacing w:line="440" w:lineRule="exact"/>
        <w:ind w:firstLine="640"/>
        <w:jc w:val="left"/>
        <w:rPr>
          <w:rFonts w:ascii="仿宋_GB2312" w:eastAsia="仿宋_GB2312"/>
          <w:color w:val="343434"/>
          <w:sz w:val="32"/>
          <w:szCs w:val="32"/>
        </w:rPr>
      </w:pPr>
      <w:r>
        <w:rPr>
          <w:rFonts w:ascii="仿宋_GB2312" w:eastAsia="仿宋_GB2312" w:hint="eastAsia"/>
          <w:color w:val="343434"/>
          <w:sz w:val="32"/>
          <w:szCs w:val="32"/>
        </w:rPr>
        <w:t>负责社会治安综合治理工作；做好宗教工作，打击邪教；调处矛盾纠纷；做好群众来信来访、社会稳定等工作。</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lastRenderedPageBreak/>
        <w:t>3、经济发展办公室</w:t>
      </w:r>
    </w:p>
    <w:p w:rsidR="00AD50C8" w:rsidRDefault="00AD50C8" w:rsidP="00AD50C8">
      <w:pPr>
        <w:pStyle w:val="p0"/>
        <w:snapToGrid w:val="0"/>
        <w:spacing w:line="440" w:lineRule="exact"/>
        <w:ind w:firstLine="640"/>
        <w:jc w:val="left"/>
        <w:rPr>
          <w:rFonts w:ascii="仿宋_GB2312" w:eastAsia="仿宋_GB2312"/>
          <w:color w:val="343434"/>
          <w:sz w:val="32"/>
          <w:szCs w:val="32"/>
        </w:rPr>
      </w:pPr>
      <w:r>
        <w:rPr>
          <w:rFonts w:ascii="仿宋_GB2312" w:eastAsia="仿宋_GB2312" w:hint="eastAsia"/>
          <w:color w:val="343434"/>
          <w:sz w:val="32"/>
          <w:szCs w:val="32"/>
        </w:rPr>
        <w:t>负责制定乡镇财政计划和经济发展规划；为招商引资、发展民营企业和第三产业提供服务；做好乡镇统计、审计工作；做好环境保护工作；指导农村经济合作组织（各种协会及中介组织）开展工作；协调配合做好农业技术推广和服务工作。</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设立纪律检查委员会、工会、共青团、妇联、人大秘书、司法所等按有关规定设置。</w:t>
      </w:r>
    </w:p>
    <w:p w:rsidR="00AD50C8" w:rsidRDefault="00AD50C8" w:rsidP="00AD50C8">
      <w:pPr>
        <w:pStyle w:val="p0"/>
        <w:spacing w:line="440" w:lineRule="exact"/>
        <w:ind w:firstLine="640"/>
        <w:rPr>
          <w:rFonts w:ascii="仿宋_GB2312" w:eastAsia="仿宋_GB2312"/>
          <w:b/>
          <w:bCs/>
          <w:sz w:val="32"/>
          <w:szCs w:val="32"/>
        </w:rPr>
      </w:pPr>
      <w:r>
        <w:rPr>
          <w:rFonts w:ascii="仿宋_GB2312" w:eastAsia="仿宋_GB2312" w:hint="eastAsia"/>
          <w:b/>
          <w:bCs/>
          <w:sz w:val="32"/>
          <w:szCs w:val="32"/>
        </w:rPr>
        <w:t>（二）事业单位</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1、农业综合服务中心（事业编制8名，</w:t>
      </w:r>
      <w:proofErr w:type="gramStart"/>
      <w:r>
        <w:rPr>
          <w:rFonts w:ascii="仿宋_GB2312" w:eastAsia="仿宋_GB2312" w:hint="eastAsia"/>
          <w:sz w:val="32"/>
          <w:szCs w:val="32"/>
        </w:rPr>
        <w:t>股级职数</w:t>
      </w:r>
      <w:proofErr w:type="gramEnd"/>
      <w:r>
        <w:rPr>
          <w:rFonts w:ascii="仿宋_GB2312" w:eastAsia="仿宋_GB2312" w:hint="eastAsia"/>
          <w:sz w:val="32"/>
          <w:szCs w:val="32"/>
        </w:rPr>
        <w:t>1名）</w:t>
      </w:r>
    </w:p>
    <w:p w:rsidR="00AD50C8" w:rsidRDefault="00AD50C8" w:rsidP="00AD50C8">
      <w:pPr>
        <w:pStyle w:val="p18"/>
        <w:spacing w:line="440" w:lineRule="exact"/>
        <w:ind w:firstLine="640"/>
        <w:rPr>
          <w:rFonts w:ascii="仿宋_GB2312" w:eastAsia="仿宋_GB2312"/>
          <w:sz w:val="32"/>
          <w:szCs w:val="32"/>
        </w:rPr>
      </w:pPr>
      <w:r>
        <w:rPr>
          <w:rFonts w:ascii="仿宋_GB2312" w:eastAsia="仿宋_GB2312" w:hint="eastAsia"/>
          <w:sz w:val="32"/>
          <w:szCs w:val="32"/>
        </w:rPr>
        <w:t>负责新品种新技术推广、农业机械推广应用、农作物病虫害防治、土壤改良工程、农田水利基本建设、动植物检疫、防汛抗旱、农产品水产品的质量安全管理、</w:t>
      </w:r>
      <w:r w:rsidR="008D43F3">
        <w:rPr>
          <w:rFonts w:ascii="仿宋_GB2312" w:eastAsia="仿宋_GB2312" w:hint="eastAsia"/>
          <w:sz w:val="32"/>
          <w:szCs w:val="32"/>
        </w:rPr>
        <w:t>人畜饮水</w:t>
      </w:r>
      <w:r>
        <w:rPr>
          <w:rFonts w:ascii="仿宋_GB2312" w:eastAsia="仿宋_GB2312" w:hint="eastAsia"/>
          <w:sz w:val="32"/>
          <w:szCs w:val="32"/>
        </w:rPr>
        <w:t>工程等工作。</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2、文化广播服务中心（事业编制3名，</w:t>
      </w:r>
      <w:proofErr w:type="gramStart"/>
      <w:r>
        <w:rPr>
          <w:rFonts w:ascii="仿宋_GB2312" w:eastAsia="仿宋_GB2312" w:hint="eastAsia"/>
          <w:sz w:val="32"/>
          <w:szCs w:val="32"/>
        </w:rPr>
        <w:t>股级职数</w:t>
      </w:r>
      <w:proofErr w:type="gramEnd"/>
      <w:r>
        <w:rPr>
          <w:rFonts w:ascii="仿宋_GB2312" w:eastAsia="仿宋_GB2312" w:hint="eastAsia"/>
          <w:sz w:val="32"/>
          <w:szCs w:val="32"/>
        </w:rPr>
        <w:t>1名）</w:t>
      </w:r>
    </w:p>
    <w:p w:rsidR="00AD50C8" w:rsidRDefault="00AD50C8" w:rsidP="00AD50C8">
      <w:pPr>
        <w:pStyle w:val="p18"/>
        <w:spacing w:line="440" w:lineRule="exact"/>
        <w:ind w:firstLine="627"/>
        <w:rPr>
          <w:rFonts w:ascii="仿宋_GB2312" w:eastAsia="仿宋_GB2312"/>
          <w:sz w:val="32"/>
          <w:szCs w:val="32"/>
        </w:rPr>
      </w:pPr>
      <w:r>
        <w:rPr>
          <w:rFonts w:ascii="仿宋_GB2312" w:eastAsia="仿宋_GB2312" w:hint="eastAsia"/>
          <w:sz w:val="32"/>
          <w:szCs w:val="32"/>
        </w:rPr>
        <w:t>负责文化、体育、广播、电视等服务管理工作。</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3、计划生育服务中心（事业编制6名，</w:t>
      </w:r>
      <w:proofErr w:type="gramStart"/>
      <w:r>
        <w:rPr>
          <w:rFonts w:ascii="仿宋_GB2312" w:eastAsia="仿宋_GB2312" w:hint="eastAsia"/>
          <w:sz w:val="32"/>
          <w:szCs w:val="32"/>
        </w:rPr>
        <w:t>股级职数</w:t>
      </w:r>
      <w:proofErr w:type="gramEnd"/>
      <w:r>
        <w:rPr>
          <w:rFonts w:ascii="仿宋_GB2312" w:eastAsia="仿宋_GB2312" w:hint="eastAsia"/>
          <w:sz w:val="32"/>
          <w:szCs w:val="32"/>
        </w:rPr>
        <w:t>1名）</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负责计划生育技术服务及人口生育管理，负责育龄妇女普查、妇女病防治、四术及协会等项工作。</w:t>
      </w:r>
    </w:p>
    <w:p w:rsidR="00AD50C8" w:rsidRDefault="00AD50C8" w:rsidP="00AD50C8">
      <w:pPr>
        <w:pStyle w:val="p0"/>
        <w:spacing w:line="440" w:lineRule="exact"/>
        <w:ind w:firstLine="640"/>
        <w:rPr>
          <w:rFonts w:ascii="仿宋_GB2312" w:eastAsia="仿宋_GB2312"/>
          <w:sz w:val="32"/>
          <w:szCs w:val="32"/>
        </w:rPr>
      </w:pPr>
      <w:r>
        <w:rPr>
          <w:rFonts w:ascii="仿宋_GB2312" w:eastAsia="仿宋_GB2312" w:hint="eastAsia"/>
          <w:sz w:val="32"/>
          <w:szCs w:val="32"/>
        </w:rPr>
        <w:t>4、劳动和社会保障事务所（挂安全生产监督管理站牌子）（事业编制3名，</w:t>
      </w:r>
      <w:proofErr w:type="gramStart"/>
      <w:r>
        <w:rPr>
          <w:rFonts w:ascii="仿宋_GB2312" w:eastAsia="仿宋_GB2312" w:hint="eastAsia"/>
          <w:sz w:val="32"/>
          <w:szCs w:val="32"/>
        </w:rPr>
        <w:t>股级职数</w:t>
      </w:r>
      <w:proofErr w:type="gramEnd"/>
      <w:r>
        <w:rPr>
          <w:rFonts w:ascii="仿宋_GB2312" w:eastAsia="仿宋_GB2312" w:hint="eastAsia"/>
          <w:sz w:val="32"/>
          <w:szCs w:val="32"/>
        </w:rPr>
        <w:t xml:space="preserve">1名）    </w:t>
      </w:r>
    </w:p>
    <w:p w:rsidR="00AD50C8" w:rsidRDefault="00AD50C8" w:rsidP="00AD50C8">
      <w:pPr>
        <w:pStyle w:val="p0"/>
        <w:snapToGrid w:val="0"/>
        <w:spacing w:line="440" w:lineRule="exact"/>
        <w:ind w:firstLine="480"/>
        <w:jc w:val="left"/>
        <w:rPr>
          <w:rFonts w:ascii="仿宋_GB2312" w:eastAsia="仿宋_GB2312"/>
          <w:sz w:val="32"/>
          <w:szCs w:val="32"/>
        </w:rPr>
      </w:pPr>
      <w:r>
        <w:rPr>
          <w:rFonts w:ascii="仿宋_GB2312" w:eastAsia="仿宋_GB2312" w:hint="eastAsia"/>
          <w:sz w:val="32"/>
          <w:szCs w:val="32"/>
        </w:rPr>
        <w:t>负责劳动法的宣传贯彻、劳动就业、社会保障、安全生产监督管理等工作。</w:t>
      </w:r>
    </w:p>
    <w:p w:rsidR="00EF4C67" w:rsidRDefault="00AD50C8" w:rsidP="00AD50C8">
      <w:pPr>
        <w:pStyle w:val="p0"/>
        <w:spacing w:line="440" w:lineRule="exact"/>
        <w:ind w:firstLine="640"/>
        <w:rPr>
          <w:rFonts w:ascii="仿宋_GB2312" w:eastAsia="仿宋_GB2312"/>
          <w:b/>
          <w:bCs/>
          <w:sz w:val="32"/>
          <w:szCs w:val="32"/>
        </w:rPr>
      </w:pPr>
      <w:r>
        <w:rPr>
          <w:rFonts w:ascii="仿宋_GB2312" w:eastAsia="仿宋_GB2312" w:hint="eastAsia"/>
          <w:b/>
          <w:bCs/>
          <w:sz w:val="32"/>
          <w:szCs w:val="32"/>
        </w:rPr>
        <w:t>（三）乡镇内设机构（行政机构）及事业单位规格为股级。</w:t>
      </w:r>
    </w:p>
    <w:p w:rsidR="00AD50C8" w:rsidRPr="00AD50C8" w:rsidRDefault="00AD50C8" w:rsidP="00AD50C8">
      <w:pPr>
        <w:pStyle w:val="p0"/>
        <w:spacing w:line="440" w:lineRule="exact"/>
        <w:ind w:firstLine="640"/>
        <w:rPr>
          <w:rFonts w:ascii="仿宋_GB2312" w:eastAsia="仿宋_GB2312"/>
          <w:b/>
          <w:bCs/>
          <w:sz w:val="32"/>
          <w:szCs w:val="32"/>
        </w:rPr>
      </w:pPr>
    </w:p>
    <w:p w:rsidR="00BA088E" w:rsidRPr="002F4301" w:rsidRDefault="002C5785" w:rsidP="002F4301">
      <w:pPr>
        <w:ind w:left="1988" w:hangingChars="450" w:hanging="1988"/>
        <w:rPr>
          <w:rFonts w:ascii="宋体" w:hAnsi="宋体" w:cs="MS Gothic"/>
          <w:b/>
          <w:sz w:val="44"/>
          <w:szCs w:val="44"/>
        </w:rPr>
      </w:pPr>
      <w:r w:rsidRPr="002F4301">
        <w:rPr>
          <w:rFonts w:ascii="宋体" w:hAnsi="宋体" w:hint="eastAsia"/>
          <w:b/>
          <w:sz w:val="44"/>
          <w:szCs w:val="44"/>
        </w:rPr>
        <w:t>第二部分2017年度赞皇县</w:t>
      </w:r>
      <w:r w:rsidR="00EF4C67" w:rsidRPr="002F4301">
        <w:rPr>
          <w:rFonts w:ascii="宋体" w:hAnsi="宋体" w:hint="eastAsia"/>
          <w:b/>
          <w:sz w:val="44"/>
          <w:szCs w:val="44"/>
        </w:rPr>
        <w:t>许亭乡人民政府</w:t>
      </w:r>
      <w:r w:rsidRPr="002F4301">
        <w:rPr>
          <w:rFonts w:ascii="宋体" w:hAnsi="宋体" w:hint="eastAsia"/>
          <w:b/>
          <w:sz w:val="44"/>
          <w:szCs w:val="44"/>
        </w:rPr>
        <w:t>决算情况说明</w:t>
      </w:r>
      <w:r w:rsidR="00EF4C67" w:rsidRPr="002F4301">
        <w:rPr>
          <w:rFonts w:ascii="宋体" w:hAnsi="宋体" w:hint="eastAsia"/>
          <w:b/>
          <w:sz w:val="44"/>
          <w:szCs w:val="44"/>
        </w:rPr>
        <w:t xml:space="preserve">  </w:t>
      </w:r>
    </w:p>
    <w:p w:rsidR="00BA088E" w:rsidRDefault="002C5785">
      <w:pPr>
        <w:pStyle w:val="Default"/>
        <w:rPr>
          <w:rFonts w:ascii="楷体_GB2312" w:eastAsia="楷体_GB2312" w:hAnsi="仿宋_GB2312" w:cs="仿宋_GB2312" w:hint="eastAsia"/>
          <w:b/>
          <w:sz w:val="32"/>
          <w:szCs w:val="32"/>
        </w:rPr>
      </w:pPr>
      <w:r>
        <w:rPr>
          <w:rFonts w:ascii="楷体_GB2312" w:eastAsia="楷体_GB2312" w:hAnsi="仿宋_GB2312" w:cs="仿宋_GB2312" w:hint="eastAsia"/>
          <w:b/>
          <w:sz w:val="32"/>
          <w:szCs w:val="32"/>
        </w:rPr>
        <w:t>一、2017年度收入支出总表情况说明</w:t>
      </w:r>
    </w:p>
    <w:p w:rsidR="00366155" w:rsidRPr="005D1173" w:rsidRDefault="00366155" w:rsidP="00366155">
      <w:pPr>
        <w:adjustRightInd w:val="0"/>
        <w:snapToGrid w:val="0"/>
        <w:spacing w:line="600" w:lineRule="exact"/>
        <w:rPr>
          <w:rFonts w:ascii="仿宋_GB2312" w:eastAsia="仿宋_GB2312" w:hAnsi="Times New Roman" w:cs="Times New Roman"/>
          <w:kern w:val="0"/>
          <w:sz w:val="32"/>
          <w:szCs w:val="32"/>
        </w:rPr>
      </w:pPr>
      <w:r w:rsidRPr="005D1173">
        <w:rPr>
          <w:rFonts w:ascii="仿宋_GB2312" w:eastAsia="仿宋_GB2312" w:hAnsi="Times New Roman" w:cs="Times New Roman" w:hint="eastAsia"/>
          <w:kern w:val="0"/>
          <w:sz w:val="32"/>
          <w:szCs w:val="32"/>
        </w:rPr>
        <w:t>本年度决算收入1858.72万元，上年度项目结余0万元，决</w:t>
      </w:r>
      <w:r w:rsidRPr="005D1173">
        <w:rPr>
          <w:rFonts w:ascii="仿宋_GB2312" w:eastAsia="仿宋_GB2312" w:hAnsi="Times New Roman" w:cs="Times New Roman" w:hint="eastAsia"/>
          <w:kern w:val="0"/>
          <w:sz w:val="32"/>
          <w:szCs w:val="32"/>
        </w:rPr>
        <w:lastRenderedPageBreak/>
        <w:t>算支出1858.72万元，与2016</w:t>
      </w:r>
      <w:r w:rsidR="00405185" w:rsidRPr="005D1173">
        <w:rPr>
          <w:rFonts w:ascii="仿宋_GB2312" w:eastAsia="仿宋_GB2312" w:hAnsi="Times New Roman" w:cs="Times New Roman" w:hint="eastAsia"/>
          <w:kern w:val="0"/>
          <w:sz w:val="32"/>
          <w:szCs w:val="32"/>
        </w:rPr>
        <w:t>年相比，决算收入增加</w:t>
      </w:r>
      <w:r w:rsidRPr="005D1173">
        <w:rPr>
          <w:rFonts w:ascii="仿宋_GB2312" w:eastAsia="仿宋_GB2312" w:hAnsi="Times New Roman" w:cs="Times New Roman" w:hint="eastAsia"/>
          <w:kern w:val="0"/>
          <w:sz w:val="32"/>
          <w:szCs w:val="32"/>
        </w:rPr>
        <w:t xml:space="preserve"> </w:t>
      </w:r>
      <w:r w:rsidR="00405185" w:rsidRPr="005D1173">
        <w:rPr>
          <w:rFonts w:ascii="仿宋_GB2312" w:eastAsia="仿宋_GB2312" w:hAnsi="Times New Roman" w:cs="Times New Roman" w:hint="eastAsia"/>
          <w:kern w:val="0"/>
          <w:sz w:val="32"/>
          <w:szCs w:val="32"/>
        </w:rPr>
        <w:t>53.02万元，增加</w:t>
      </w:r>
      <w:r w:rsidRPr="005D1173">
        <w:rPr>
          <w:rFonts w:ascii="仿宋_GB2312" w:eastAsia="仿宋_GB2312" w:hAnsi="Times New Roman" w:cs="Times New Roman" w:hint="eastAsia"/>
          <w:kern w:val="0"/>
          <w:sz w:val="32"/>
          <w:szCs w:val="32"/>
        </w:rPr>
        <w:t xml:space="preserve"> </w:t>
      </w:r>
      <w:r w:rsidR="00405185" w:rsidRPr="005D1173">
        <w:rPr>
          <w:rFonts w:ascii="仿宋_GB2312" w:eastAsia="仿宋_GB2312" w:hAnsi="Times New Roman" w:cs="Times New Roman" w:hint="eastAsia"/>
          <w:kern w:val="0"/>
          <w:sz w:val="32"/>
          <w:szCs w:val="32"/>
        </w:rPr>
        <w:t>2.93</w:t>
      </w:r>
      <w:r w:rsidRPr="005D1173">
        <w:rPr>
          <w:rFonts w:ascii="仿宋_GB2312" w:eastAsia="仿宋_GB2312" w:hAnsi="Times New Roman" w:cs="Times New Roman" w:hint="eastAsia"/>
          <w:kern w:val="0"/>
          <w:sz w:val="32"/>
          <w:szCs w:val="32"/>
        </w:rPr>
        <w:t>%</w:t>
      </w:r>
      <w:r w:rsidR="00405185" w:rsidRPr="005D1173">
        <w:rPr>
          <w:rFonts w:ascii="仿宋_GB2312" w:eastAsia="仿宋_GB2312" w:hAnsi="Times New Roman" w:cs="Times New Roman" w:hint="eastAsia"/>
          <w:kern w:val="0"/>
          <w:sz w:val="32"/>
          <w:szCs w:val="32"/>
        </w:rPr>
        <w:t>；决算支出增加53.02万元，增加2.93</w:t>
      </w:r>
      <w:r w:rsidRPr="005D1173">
        <w:rPr>
          <w:rFonts w:ascii="仿宋_GB2312" w:eastAsia="仿宋_GB2312" w:hAnsi="Times New Roman" w:cs="Times New Roman" w:hint="eastAsia"/>
          <w:kern w:val="0"/>
          <w:sz w:val="32"/>
          <w:szCs w:val="32"/>
        </w:rPr>
        <w:t xml:space="preserve"> %；收支结余中，结余分配 0万元，年末结转结余0万元。</w:t>
      </w:r>
    </w:p>
    <w:p w:rsidR="00366155" w:rsidRPr="005D1173" w:rsidRDefault="00366155" w:rsidP="00366155">
      <w:pPr>
        <w:adjustRightInd w:val="0"/>
        <w:snapToGrid w:val="0"/>
        <w:spacing w:line="600" w:lineRule="exact"/>
        <w:ind w:firstLine="560"/>
        <w:rPr>
          <w:rFonts w:ascii="仿宋_GB2312" w:eastAsia="仿宋_GB2312" w:hAnsi="Times New Roman" w:cs="Times New Roman"/>
          <w:kern w:val="0"/>
          <w:sz w:val="32"/>
          <w:szCs w:val="32"/>
        </w:rPr>
      </w:pPr>
      <w:r w:rsidRPr="005D1173">
        <w:rPr>
          <w:rFonts w:ascii="仿宋_GB2312" w:eastAsia="仿宋_GB2312" w:hAnsi="Times New Roman" w:cs="Times New Roman" w:hint="eastAsia"/>
          <w:kern w:val="0"/>
          <w:sz w:val="32"/>
          <w:szCs w:val="32"/>
        </w:rPr>
        <w:t>1、2017年度收入决算情况说明</w:t>
      </w:r>
    </w:p>
    <w:p w:rsidR="00366155" w:rsidRPr="005D1173" w:rsidRDefault="00366155" w:rsidP="00366155">
      <w:pPr>
        <w:adjustRightInd w:val="0"/>
        <w:snapToGrid w:val="0"/>
        <w:spacing w:line="600" w:lineRule="exact"/>
        <w:ind w:firstLine="560"/>
        <w:rPr>
          <w:rFonts w:ascii="仿宋_GB2312" w:eastAsia="仿宋_GB2312" w:hAnsi="Times New Roman" w:cs="Times New Roman"/>
          <w:kern w:val="0"/>
          <w:sz w:val="32"/>
          <w:szCs w:val="32"/>
        </w:rPr>
      </w:pPr>
      <w:r w:rsidRPr="005D1173">
        <w:rPr>
          <w:rFonts w:ascii="仿宋_GB2312" w:eastAsia="仿宋_GB2312" w:hAnsi="Times New Roman" w:cs="Times New Roman" w:hint="eastAsia"/>
          <w:kern w:val="0"/>
          <w:sz w:val="32"/>
          <w:szCs w:val="32"/>
        </w:rPr>
        <w:t>本年收入合计</w:t>
      </w:r>
      <w:r w:rsidR="00405185" w:rsidRPr="005D1173">
        <w:rPr>
          <w:rFonts w:ascii="仿宋_GB2312" w:eastAsia="仿宋_GB2312" w:hAnsi="Times New Roman" w:cs="Times New Roman" w:hint="eastAsia"/>
          <w:kern w:val="0"/>
          <w:sz w:val="32"/>
          <w:szCs w:val="32"/>
        </w:rPr>
        <w:t>1858.72</w:t>
      </w:r>
      <w:r w:rsidRPr="005D1173">
        <w:rPr>
          <w:rFonts w:ascii="仿宋_GB2312" w:eastAsia="仿宋_GB2312" w:hAnsi="Times New Roman" w:cs="Times New Roman" w:hint="eastAsia"/>
          <w:kern w:val="0"/>
          <w:sz w:val="32"/>
          <w:szCs w:val="32"/>
        </w:rPr>
        <w:t xml:space="preserve">万元，其中：财政拨款收入  </w:t>
      </w:r>
      <w:r w:rsidR="00405185" w:rsidRPr="005D1173">
        <w:rPr>
          <w:rFonts w:ascii="仿宋_GB2312" w:eastAsia="仿宋_GB2312" w:hAnsi="Times New Roman" w:cs="Times New Roman" w:hint="eastAsia"/>
          <w:kern w:val="0"/>
          <w:sz w:val="32"/>
          <w:szCs w:val="32"/>
        </w:rPr>
        <w:t>1858.72</w:t>
      </w:r>
      <w:r w:rsidRPr="005D1173">
        <w:rPr>
          <w:rFonts w:ascii="仿宋_GB2312" w:eastAsia="仿宋_GB2312" w:hAnsi="Times New Roman" w:cs="Times New Roman" w:hint="eastAsia"/>
          <w:kern w:val="0"/>
          <w:sz w:val="32"/>
          <w:szCs w:val="32"/>
        </w:rPr>
        <w:t>万元；事业收入  0 万元；经营收入  0万元；其他收入 0 万元。财政拨款收入主要用于保障部门机关正常运转、完成日常工作任务以及征地拆迁补偿相关工作；</w:t>
      </w:r>
    </w:p>
    <w:p w:rsidR="00405185" w:rsidRDefault="00405185" w:rsidP="00405185">
      <w:pPr>
        <w:adjustRightInd w:val="0"/>
        <w:snapToGrid w:val="0"/>
        <w:spacing w:line="600" w:lineRule="exact"/>
        <w:ind w:firstLine="560"/>
        <w:rPr>
          <w:rFonts w:ascii="仿宋" w:eastAsia="仿宋" w:hAnsi="仿宋" w:cs="仿宋"/>
          <w:bCs/>
          <w:sz w:val="28"/>
          <w:szCs w:val="28"/>
        </w:rPr>
      </w:pPr>
    </w:p>
    <w:p w:rsidR="00405185" w:rsidRDefault="005F38BC" w:rsidP="00405185">
      <w:pPr>
        <w:adjustRightInd w:val="0"/>
        <w:snapToGrid w:val="0"/>
        <w:spacing w:line="600" w:lineRule="exact"/>
        <w:ind w:firstLine="560"/>
        <w:rPr>
          <w:rFonts w:ascii="仿宋" w:eastAsia="仿宋" w:hAnsi="仿宋" w:cs="仿宋"/>
          <w:bCs/>
          <w:sz w:val="28"/>
          <w:szCs w:val="28"/>
        </w:rPr>
      </w:pPr>
      <w:r>
        <w:rPr>
          <w:rFonts w:ascii="仿宋" w:eastAsia="仿宋" w:hAnsi="仿宋" w:cs="仿宋"/>
          <w:bCs/>
          <w:noProof/>
          <w:sz w:val="28"/>
          <w:szCs w:val="28"/>
        </w:rPr>
        <w:drawing>
          <wp:anchor distT="0" distB="0" distL="114300" distR="114300" simplePos="0" relativeHeight="251659264" behindDoc="1" locked="0" layoutInCell="1" allowOverlap="1">
            <wp:simplePos x="0" y="0"/>
            <wp:positionH relativeFrom="column">
              <wp:posOffset>447675</wp:posOffset>
            </wp:positionH>
            <wp:positionV relativeFrom="paragraph">
              <wp:posOffset>66675</wp:posOffset>
            </wp:positionV>
            <wp:extent cx="4495165" cy="2895600"/>
            <wp:effectExtent l="19050" t="0" r="635" b="0"/>
            <wp:wrapTight wrapText="bothSides">
              <wp:wrapPolygon edited="0">
                <wp:start x="-92" y="0"/>
                <wp:lineTo x="-92" y="21458"/>
                <wp:lineTo x="21603" y="21458"/>
                <wp:lineTo x="21603" y="0"/>
                <wp:lineTo x="-92" y="0"/>
              </wp:wrapPolygon>
            </wp:wrapTight>
            <wp:docPr id="2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9" cstate="print"/>
                    <a:stretch>
                      <a:fillRect/>
                    </a:stretch>
                  </pic:blipFill>
                  <pic:spPr>
                    <a:xfrm>
                      <a:off x="0" y="0"/>
                      <a:ext cx="4495165" cy="2895600"/>
                    </a:xfrm>
                    <a:prstGeom prst="rect">
                      <a:avLst/>
                    </a:prstGeom>
                    <a:noFill/>
                    <a:ln w="9525">
                      <a:noFill/>
                    </a:ln>
                  </pic:spPr>
                </pic:pic>
              </a:graphicData>
            </a:graphic>
          </wp:anchor>
        </w:drawing>
      </w:r>
    </w:p>
    <w:p w:rsidR="00405185" w:rsidRDefault="00405185" w:rsidP="00405185">
      <w:pPr>
        <w:adjustRightInd w:val="0"/>
        <w:snapToGrid w:val="0"/>
        <w:spacing w:line="600" w:lineRule="exact"/>
        <w:ind w:firstLine="560"/>
        <w:rPr>
          <w:rFonts w:ascii="仿宋" w:eastAsia="仿宋" w:hAnsi="仿宋" w:cs="仿宋"/>
          <w:bCs/>
          <w:sz w:val="28"/>
          <w:szCs w:val="28"/>
        </w:rPr>
      </w:pPr>
    </w:p>
    <w:p w:rsidR="00405185" w:rsidRDefault="00405185" w:rsidP="00405185">
      <w:pPr>
        <w:adjustRightInd w:val="0"/>
        <w:snapToGrid w:val="0"/>
        <w:spacing w:line="600" w:lineRule="exact"/>
        <w:ind w:firstLine="560"/>
        <w:rPr>
          <w:rFonts w:ascii="仿宋" w:eastAsia="仿宋" w:hAnsi="仿宋" w:cs="仿宋"/>
          <w:bCs/>
          <w:sz w:val="28"/>
          <w:szCs w:val="28"/>
        </w:rPr>
      </w:pPr>
    </w:p>
    <w:p w:rsidR="00405185" w:rsidRDefault="00405185" w:rsidP="00405185">
      <w:pPr>
        <w:adjustRightInd w:val="0"/>
        <w:snapToGrid w:val="0"/>
        <w:spacing w:line="600" w:lineRule="exact"/>
        <w:ind w:firstLine="560"/>
        <w:rPr>
          <w:rFonts w:ascii="仿宋" w:eastAsia="仿宋" w:hAnsi="仿宋" w:cs="仿宋"/>
          <w:bCs/>
          <w:sz w:val="28"/>
          <w:szCs w:val="28"/>
        </w:rPr>
      </w:pPr>
    </w:p>
    <w:p w:rsidR="00F4003C" w:rsidRDefault="00F4003C" w:rsidP="00405185">
      <w:pPr>
        <w:adjustRightInd w:val="0"/>
        <w:snapToGrid w:val="0"/>
        <w:spacing w:line="600" w:lineRule="exact"/>
        <w:ind w:firstLine="560"/>
        <w:rPr>
          <w:rFonts w:ascii="仿宋" w:eastAsia="仿宋" w:hAnsi="仿宋" w:cs="仿宋"/>
          <w:bCs/>
          <w:sz w:val="28"/>
          <w:szCs w:val="28"/>
        </w:rPr>
      </w:pPr>
    </w:p>
    <w:p w:rsidR="00F4003C" w:rsidRDefault="00F4003C" w:rsidP="00405185">
      <w:pPr>
        <w:adjustRightInd w:val="0"/>
        <w:snapToGrid w:val="0"/>
        <w:spacing w:line="600" w:lineRule="exact"/>
        <w:ind w:firstLine="560"/>
        <w:rPr>
          <w:rFonts w:ascii="仿宋" w:eastAsia="仿宋" w:hAnsi="仿宋" w:cs="仿宋"/>
          <w:bCs/>
          <w:sz w:val="28"/>
          <w:szCs w:val="28"/>
        </w:rPr>
      </w:pPr>
    </w:p>
    <w:p w:rsidR="00F4003C" w:rsidRDefault="00F4003C" w:rsidP="00405185">
      <w:pPr>
        <w:adjustRightInd w:val="0"/>
        <w:snapToGrid w:val="0"/>
        <w:spacing w:line="600" w:lineRule="exact"/>
        <w:ind w:firstLine="560"/>
        <w:rPr>
          <w:rFonts w:ascii="仿宋" w:eastAsia="仿宋" w:hAnsi="仿宋" w:cs="仿宋"/>
          <w:bCs/>
          <w:sz w:val="28"/>
          <w:szCs w:val="28"/>
        </w:rPr>
      </w:pPr>
    </w:p>
    <w:p w:rsidR="00F4003C" w:rsidRDefault="00F4003C" w:rsidP="00405185">
      <w:pPr>
        <w:adjustRightInd w:val="0"/>
        <w:snapToGrid w:val="0"/>
        <w:spacing w:line="600" w:lineRule="exact"/>
        <w:ind w:firstLine="560"/>
        <w:rPr>
          <w:rFonts w:ascii="仿宋" w:eastAsia="仿宋" w:hAnsi="仿宋" w:cs="仿宋"/>
          <w:bCs/>
          <w:sz w:val="28"/>
          <w:szCs w:val="28"/>
        </w:rPr>
      </w:pPr>
    </w:p>
    <w:p w:rsidR="00405185" w:rsidRPr="005D1173" w:rsidRDefault="00405185" w:rsidP="005D1173">
      <w:pPr>
        <w:adjustRightInd w:val="0"/>
        <w:snapToGrid w:val="0"/>
        <w:spacing w:line="600" w:lineRule="exact"/>
        <w:ind w:firstLineChars="200" w:firstLine="640"/>
        <w:rPr>
          <w:rFonts w:ascii="仿宋_GB2312" w:eastAsia="仿宋_GB2312" w:hAnsi="Times New Roman" w:cs="Times New Roman"/>
          <w:kern w:val="0"/>
          <w:sz w:val="32"/>
          <w:szCs w:val="32"/>
        </w:rPr>
      </w:pPr>
      <w:r w:rsidRPr="005D1173">
        <w:rPr>
          <w:rFonts w:ascii="仿宋_GB2312" w:eastAsia="仿宋_GB2312" w:hAnsi="Times New Roman" w:cs="Times New Roman" w:hint="eastAsia"/>
          <w:kern w:val="0"/>
          <w:sz w:val="32"/>
          <w:szCs w:val="32"/>
        </w:rPr>
        <w:t>2、2017年度支出决算情况说明</w:t>
      </w:r>
    </w:p>
    <w:p w:rsidR="00405185" w:rsidRPr="005D1173" w:rsidRDefault="00405185" w:rsidP="00405185">
      <w:pPr>
        <w:adjustRightInd w:val="0"/>
        <w:snapToGrid w:val="0"/>
        <w:spacing w:line="600" w:lineRule="exact"/>
        <w:ind w:firstLine="560"/>
        <w:rPr>
          <w:rFonts w:ascii="仿宋_GB2312" w:eastAsia="仿宋_GB2312" w:hAnsi="Times New Roman" w:cs="Times New Roman"/>
          <w:kern w:val="0"/>
          <w:sz w:val="32"/>
          <w:szCs w:val="32"/>
        </w:rPr>
      </w:pPr>
      <w:r w:rsidRPr="005D1173">
        <w:rPr>
          <w:rFonts w:ascii="仿宋_GB2312" w:eastAsia="仿宋_GB2312" w:hAnsi="Times New Roman" w:cs="Times New Roman" w:hint="eastAsia"/>
          <w:kern w:val="0"/>
          <w:sz w:val="32"/>
          <w:szCs w:val="32"/>
        </w:rPr>
        <w:t>本年度支出合计  1858.72 万元，其中：</w:t>
      </w:r>
      <w:bookmarkStart w:id="1" w:name="OLE_LINK3"/>
      <w:bookmarkStart w:id="2" w:name="OLE_LINK2"/>
      <w:r w:rsidRPr="005D1173">
        <w:rPr>
          <w:rFonts w:ascii="仿宋_GB2312" w:eastAsia="仿宋_GB2312" w:hAnsi="Times New Roman" w:cs="Times New Roman" w:hint="eastAsia"/>
          <w:kern w:val="0"/>
          <w:sz w:val="32"/>
          <w:szCs w:val="32"/>
        </w:rPr>
        <w:t xml:space="preserve">基本支出 </w:t>
      </w:r>
      <w:bookmarkStart w:id="3" w:name="OLE_LINK6"/>
      <w:r w:rsidRPr="005D1173">
        <w:rPr>
          <w:rFonts w:ascii="仿宋_GB2312" w:eastAsia="仿宋_GB2312" w:hAnsi="Times New Roman" w:cs="Times New Roman" w:hint="eastAsia"/>
          <w:kern w:val="0"/>
          <w:sz w:val="32"/>
          <w:szCs w:val="32"/>
        </w:rPr>
        <w:t>1092.08万元</w:t>
      </w:r>
      <w:bookmarkEnd w:id="1"/>
      <w:bookmarkEnd w:id="3"/>
      <w:r w:rsidRPr="005D1173">
        <w:rPr>
          <w:rFonts w:ascii="仿宋_GB2312" w:eastAsia="仿宋_GB2312" w:hAnsi="Times New Roman" w:cs="Times New Roman" w:hint="eastAsia"/>
          <w:kern w:val="0"/>
          <w:sz w:val="32"/>
          <w:szCs w:val="32"/>
        </w:rPr>
        <w:t xml:space="preserve">，占 </w:t>
      </w:r>
      <w:r w:rsidR="00F4003C" w:rsidRPr="005D1173">
        <w:rPr>
          <w:rFonts w:ascii="仿宋_GB2312" w:eastAsia="仿宋_GB2312" w:hAnsi="Times New Roman" w:cs="Times New Roman" w:hint="eastAsia"/>
          <w:kern w:val="0"/>
          <w:sz w:val="32"/>
          <w:szCs w:val="32"/>
        </w:rPr>
        <w:t>58.75</w:t>
      </w:r>
      <w:r w:rsidRPr="005D1173">
        <w:rPr>
          <w:rFonts w:ascii="仿宋_GB2312" w:eastAsia="仿宋_GB2312" w:hAnsi="Times New Roman" w:cs="Times New Roman" w:hint="eastAsia"/>
          <w:kern w:val="0"/>
          <w:sz w:val="32"/>
          <w:szCs w:val="32"/>
        </w:rPr>
        <w:t>%；</w:t>
      </w:r>
      <w:bookmarkStart w:id="4" w:name="OLE_LINK5"/>
      <w:r w:rsidRPr="005D1173">
        <w:rPr>
          <w:rFonts w:ascii="仿宋_GB2312" w:eastAsia="仿宋_GB2312" w:hAnsi="Times New Roman" w:cs="Times New Roman" w:hint="eastAsia"/>
          <w:kern w:val="0"/>
          <w:sz w:val="32"/>
          <w:szCs w:val="32"/>
        </w:rPr>
        <w:t>项目支出</w:t>
      </w:r>
      <w:r w:rsidR="00D139E9" w:rsidRPr="005D1173">
        <w:rPr>
          <w:rFonts w:ascii="仿宋_GB2312" w:eastAsia="仿宋_GB2312" w:hAnsi="Times New Roman" w:cs="Times New Roman" w:hint="eastAsia"/>
          <w:kern w:val="0"/>
          <w:sz w:val="32"/>
          <w:szCs w:val="32"/>
        </w:rPr>
        <w:t>766.64</w:t>
      </w:r>
      <w:r w:rsidRPr="005D1173">
        <w:rPr>
          <w:rFonts w:ascii="仿宋_GB2312" w:eastAsia="仿宋_GB2312" w:hAnsi="Times New Roman" w:cs="Times New Roman" w:hint="eastAsia"/>
          <w:kern w:val="0"/>
          <w:sz w:val="32"/>
          <w:szCs w:val="32"/>
        </w:rPr>
        <w:t>万元</w:t>
      </w:r>
      <w:bookmarkEnd w:id="4"/>
      <w:r w:rsidRPr="005D1173">
        <w:rPr>
          <w:rFonts w:ascii="仿宋_GB2312" w:eastAsia="仿宋_GB2312" w:hAnsi="Times New Roman" w:cs="Times New Roman" w:hint="eastAsia"/>
          <w:kern w:val="0"/>
          <w:sz w:val="32"/>
          <w:szCs w:val="32"/>
        </w:rPr>
        <w:t xml:space="preserve">，占  </w:t>
      </w:r>
      <w:r w:rsidR="00F4003C" w:rsidRPr="005D1173">
        <w:rPr>
          <w:rFonts w:ascii="仿宋_GB2312" w:eastAsia="仿宋_GB2312" w:hAnsi="Times New Roman" w:cs="Times New Roman" w:hint="eastAsia"/>
          <w:kern w:val="0"/>
          <w:sz w:val="32"/>
          <w:szCs w:val="32"/>
        </w:rPr>
        <w:t>41.25</w:t>
      </w:r>
      <w:r w:rsidRPr="005D1173">
        <w:rPr>
          <w:rFonts w:ascii="仿宋_GB2312" w:eastAsia="仿宋_GB2312" w:hAnsi="Times New Roman" w:cs="Times New Roman" w:hint="eastAsia"/>
          <w:kern w:val="0"/>
          <w:sz w:val="32"/>
          <w:szCs w:val="32"/>
        </w:rPr>
        <w:t>%。</w:t>
      </w:r>
      <w:bookmarkEnd w:id="2"/>
    </w:p>
    <w:p w:rsidR="00405185" w:rsidRDefault="00405185" w:rsidP="00366155">
      <w:pPr>
        <w:adjustRightInd w:val="0"/>
        <w:snapToGrid w:val="0"/>
        <w:spacing w:line="600" w:lineRule="exact"/>
        <w:ind w:firstLine="560"/>
        <w:rPr>
          <w:rFonts w:ascii="仿宋" w:eastAsia="仿宋" w:hAnsi="仿宋" w:cs="仿宋"/>
          <w:bCs/>
          <w:sz w:val="28"/>
          <w:szCs w:val="28"/>
        </w:rPr>
      </w:pPr>
    </w:p>
    <w:p w:rsidR="00405185" w:rsidRDefault="00405185" w:rsidP="005F38BC">
      <w:pPr>
        <w:adjustRightInd w:val="0"/>
        <w:snapToGrid w:val="0"/>
        <w:spacing w:line="600" w:lineRule="exact"/>
        <w:rPr>
          <w:rFonts w:ascii="仿宋" w:eastAsia="仿宋" w:hAnsi="仿宋" w:cs="仿宋"/>
          <w:bCs/>
          <w:sz w:val="28"/>
          <w:szCs w:val="28"/>
        </w:rPr>
      </w:pPr>
    </w:p>
    <w:p w:rsidR="00405185" w:rsidRDefault="00405185" w:rsidP="00366155">
      <w:pPr>
        <w:adjustRightInd w:val="0"/>
        <w:snapToGrid w:val="0"/>
        <w:spacing w:line="600" w:lineRule="exact"/>
        <w:ind w:firstLine="560"/>
        <w:rPr>
          <w:rFonts w:ascii="仿宋" w:eastAsia="仿宋" w:hAnsi="仿宋" w:cs="仿宋"/>
          <w:bCs/>
          <w:sz w:val="28"/>
          <w:szCs w:val="28"/>
        </w:rPr>
      </w:pPr>
    </w:p>
    <w:p w:rsidR="00366155" w:rsidRDefault="005F38BC">
      <w:pPr>
        <w:pStyle w:val="Default"/>
        <w:rPr>
          <w:rFonts w:ascii="楷体_GB2312" w:eastAsia="楷体_GB2312" w:hAnsi="仿宋_GB2312" w:cs="仿宋_GB2312" w:hint="eastAsia"/>
          <w:b/>
          <w:sz w:val="32"/>
          <w:szCs w:val="32"/>
        </w:rPr>
      </w:pPr>
      <w:r w:rsidRPr="005F38BC">
        <w:rPr>
          <w:rFonts w:ascii="楷体_GB2312" w:eastAsia="楷体_GB2312" w:hAnsi="仿宋_GB2312" w:cs="仿宋_GB2312" w:hint="eastAsia"/>
          <w:b/>
          <w:noProof/>
          <w:sz w:val="32"/>
          <w:szCs w:val="32"/>
        </w:rPr>
        <w:lastRenderedPageBreak/>
        <w:drawing>
          <wp:inline distT="0" distB="0" distL="0" distR="0">
            <wp:extent cx="5274310" cy="3076575"/>
            <wp:effectExtent l="19050" t="0" r="21590" b="0"/>
            <wp:docPr id="23" name="图表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F38BC" w:rsidRDefault="005F38BC">
      <w:pPr>
        <w:autoSpaceDE w:val="0"/>
        <w:autoSpaceDN w:val="0"/>
        <w:adjustRightInd w:val="0"/>
        <w:jc w:val="left"/>
        <w:rPr>
          <w:rFonts w:ascii="楷体_GB2312" w:eastAsia="楷体_GB2312"/>
          <w:b/>
          <w:sz w:val="32"/>
          <w:szCs w:val="32"/>
        </w:rPr>
      </w:pPr>
    </w:p>
    <w:p w:rsidR="00BA088E" w:rsidRDefault="002C5785">
      <w:pPr>
        <w:autoSpaceDE w:val="0"/>
        <w:autoSpaceDN w:val="0"/>
        <w:adjustRightInd w:val="0"/>
        <w:jc w:val="left"/>
        <w:rPr>
          <w:rFonts w:ascii="楷体_GB2312" w:eastAsia="楷体_GB2312"/>
          <w:b/>
          <w:sz w:val="32"/>
          <w:szCs w:val="32"/>
        </w:rPr>
      </w:pPr>
      <w:r>
        <w:rPr>
          <w:rFonts w:ascii="楷体_GB2312" w:eastAsia="楷体_GB2312" w:hint="eastAsia"/>
          <w:b/>
          <w:sz w:val="32"/>
          <w:szCs w:val="32"/>
        </w:rPr>
        <w:t>二、2017年度一般公共预算财政拨款支出情况说明</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2017年度财政拨款支出决算为</w:t>
      </w:r>
      <w:r w:rsidR="005F4ECB">
        <w:rPr>
          <w:rFonts w:ascii="仿宋_GB2312" w:eastAsia="仿宋_GB2312" w:hAnsi="仿宋_GB2312" w:cs="仿宋_GB2312" w:hint="eastAsia"/>
          <w:color w:val="000000"/>
          <w:kern w:val="0"/>
          <w:sz w:val="32"/>
          <w:szCs w:val="32"/>
        </w:rPr>
        <w:t>1261.15</w:t>
      </w:r>
      <w:r>
        <w:rPr>
          <w:rFonts w:ascii="仿宋_GB2312" w:eastAsia="仿宋_GB2312" w:hAnsi="仿宋_GB2312" w:cs="仿宋_GB2312" w:hint="eastAsia"/>
          <w:color w:val="000000"/>
          <w:kern w:val="0"/>
          <w:sz w:val="32"/>
          <w:szCs w:val="32"/>
        </w:rPr>
        <w:t>万元,</w:t>
      </w:r>
      <w:r w:rsidR="009065A0">
        <w:rPr>
          <w:rFonts w:ascii="仿宋_GB2312" w:eastAsia="仿宋_GB2312" w:hAnsi="仿宋_GB2312" w:cs="仿宋_GB2312" w:hint="eastAsia"/>
          <w:color w:val="000000"/>
          <w:kern w:val="0"/>
          <w:sz w:val="32"/>
          <w:szCs w:val="32"/>
        </w:rPr>
        <w:t>其中：基本</w:t>
      </w:r>
      <w:r>
        <w:rPr>
          <w:rFonts w:ascii="仿宋_GB2312" w:eastAsia="仿宋_GB2312" w:hAnsi="仿宋_GB2312" w:cs="仿宋_GB2312" w:hint="eastAsia"/>
          <w:color w:val="000000"/>
          <w:kern w:val="0"/>
          <w:sz w:val="32"/>
          <w:szCs w:val="32"/>
        </w:rPr>
        <w:t>支出</w:t>
      </w:r>
      <w:r w:rsidR="009065A0">
        <w:rPr>
          <w:rFonts w:ascii="仿宋_GB2312" w:eastAsia="仿宋_GB2312" w:hAnsi="仿宋_GB2312" w:cs="仿宋_GB2312" w:hint="eastAsia"/>
          <w:color w:val="000000"/>
          <w:kern w:val="0"/>
          <w:sz w:val="32"/>
          <w:szCs w:val="32"/>
        </w:rPr>
        <w:t>1092.08</w:t>
      </w:r>
      <w:r>
        <w:rPr>
          <w:rFonts w:ascii="仿宋_GB2312" w:eastAsia="仿宋_GB2312" w:hAnsi="仿宋_GB2312" w:cs="仿宋_GB2312" w:hint="eastAsia"/>
          <w:color w:val="000000"/>
          <w:kern w:val="0"/>
          <w:sz w:val="32"/>
          <w:szCs w:val="32"/>
        </w:rPr>
        <w:t>万元，项目支出</w:t>
      </w:r>
      <w:r w:rsidR="005F4ECB">
        <w:rPr>
          <w:rFonts w:ascii="仿宋_GB2312" w:eastAsia="仿宋_GB2312" w:hAnsi="仿宋_GB2312" w:cs="仿宋_GB2312" w:hint="eastAsia"/>
          <w:color w:val="000000"/>
          <w:kern w:val="0"/>
          <w:sz w:val="32"/>
          <w:szCs w:val="32"/>
        </w:rPr>
        <w:t>169.07</w:t>
      </w:r>
      <w:r>
        <w:rPr>
          <w:rFonts w:ascii="仿宋_GB2312" w:eastAsia="仿宋_GB2312" w:hAnsi="仿宋_GB2312" w:cs="仿宋_GB2312" w:hint="eastAsia"/>
          <w:color w:val="000000"/>
          <w:kern w:val="0"/>
          <w:sz w:val="32"/>
          <w:szCs w:val="32"/>
        </w:rPr>
        <w:t>万元。</w:t>
      </w:r>
    </w:p>
    <w:p w:rsidR="00BA088E" w:rsidRPr="00B7308E" w:rsidRDefault="002C5785" w:rsidP="00B7308E">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noProof/>
          <w:color w:val="000000"/>
          <w:kern w:val="0"/>
          <w:sz w:val="32"/>
          <w:szCs w:val="32"/>
        </w:rPr>
        <w:drawing>
          <wp:inline distT="0" distB="0" distL="114300" distR="114300">
            <wp:extent cx="5080000" cy="3810000"/>
            <wp:effectExtent l="4445" t="4445" r="20955"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A088E" w:rsidRDefault="002C5785">
      <w:pPr>
        <w:autoSpaceDE w:val="0"/>
        <w:autoSpaceDN w:val="0"/>
        <w:adjustRightInd w:val="0"/>
        <w:jc w:val="left"/>
        <w:rPr>
          <w:rFonts w:ascii="楷体_GB2312" w:eastAsia="楷体_GB2312" w:hAnsi="仿宋_GB2312" w:cs="仿宋_GB2312" w:hint="eastAsia"/>
          <w:b/>
          <w:color w:val="000000"/>
          <w:kern w:val="0"/>
          <w:sz w:val="32"/>
          <w:szCs w:val="32"/>
        </w:rPr>
      </w:pPr>
      <w:r>
        <w:rPr>
          <w:rFonts w:ascii="楷体_GB2312" w:eastAsia="楷体_GB2312" w:hAnsi="仿宋_GB2312" w:cs="仿宋_GB2312" w:hint="eastAsia"/>
          <w:b/>
          <w:color w:val="000000"/>
          <w:kern w:val="0"/>
          <w:sz w:val="32"/>
          <w:szCs w:val="32"/>
        </w:rPr>
        <w:lastRenderedPageBreak/>
        <w:t>三、2017年度一般公共预算财政拨款基本支出情况说明</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2017年度一般公共预算财政拨款基本支出</w:t>
      </w:r>
      <w:r w:rsidR="005F4ECB">
        <w:rPr>
          <w:rFonts w:ascii="仿宋_GB2312" w:eastAsia="仿宋_GB2312" w:hAnsi="仿宋_GB2312" w:cs="仿宋_GB2312" w:hint="eastAsia"/>
          <w:color w:val="000000"/>
          <w:kern w:val="0"/>
          <w:sz w:val="32"/>
          <w:szCs w:val="32"/>
        </w:rPr>
        <w:t>1092.08</w:t>
      </w:r>
      <w:r>
        <w:rPr>
          <w:rFonts w:ascii="仿宋_GB2312" w:eastAsia="仿宋_GB2312" w:hAnsi="仿宋_GB2312" w:cs="仿宋_GB2312" w:hint="eastAsia"/>
          <w:color w:val="000000"/>
          <w:kern w:val="0"/>
          <w:sz w:val="32"/>
          <w:szCs w:val="32"/>
        </w:rPr>
        <w:t>万元，主要为工资福利支出</w:t>
      </w:r>
      <w:r w:rsidR="00FF6D6C">
        <w:rPr>
          <w:rFonts w:ascii="仿宋_GB2312" w:eastAsia="仿宋_GB2312" w:hAnsi="仿宋_GB2312" w:cs="仿宋_GB2312" w:hint="eastAsia"/>
          <w:color w:val="000000"/>
          <w:kern w:val="0"/>
          <w:sz w:val="32"/>
          <w:szCs w:val="32"/>
        </w:rPr>
        <w:t>713.43</w:t>
      </w:r>
      <w:r>
        <w:rPr>
          <w:rFonts w:ascii="仿宋_GB2312" w:eastAsia="仿宋_GB2312" w:hAnsi="仿宋_GB2312" w:cs="仿宋_GB2312" w:hint="eastAsia"/>
          <w:color w:val="000000"/>
          <w:kern w:val="0"/>
          <w:sz w:val="32"/>
          <w:szCs w:val="32"/>
        </w:rPr>
        <w:t>万元,商品和服务支出</w:t>
      </w:r>
      <w:r w:rsidR="00FF6D6C">
        <w:rPr>
          <w:rFonts w:ascii="仿宋_GB2312" w:eastAsia="仿宋_GB2312" w:hAnsi="仿宋_GB2312" w:cs="仿宋_GB2312" w:hint="eastAsia"/>
          <w:color w:val="000000"/>
          <w:kern w:val="0"/>
          <w:sz w:val="32"/>
          <w:szCs w:val="32"/>
        </w:rPr>
        <w:t>61.77</w:t>
      </w:r>
      <w:r>
        <w:rPr>
          <w:rFonts w:ascii="仿宋_GB2312" w:eastAsia="仿宋_GB2312" w:hAnsi="仿宋_GB2312" w:cs="仿宋_GB2312" w:hint="eastAsia"/>
          <w:color w:val="000000"/>
          <w:kern w:val="0"/>
          <w:sz w:val="32"/>
          <w:szCs w:val="32"/>
        </w:rPr>
        <w:t>万元，对个人和家庭的补助支出</w:t>
      </w:r>
      <w:r w:rsidR="00FF6D6C">
        <w:rPr>
          <w:rFonts w:ascii="仿宋_GB2312" w:eastAsia="仿宋_GB2312" w:hAnsi="仿宋_GB2312" w:cs="仿宋_GB2312" w:hint="eastAsia"/>
          <w:color w:val="000000"/>
          <w:kern w:val="0"/>
          <w:sz w:val="32"/>
          <w:szCs w:val="32"/>
        </w:rPr>
        <w:t>316.88万元</w:t>
      </w:r>
      <w:r>
        <w:rPr>
          <w:rFonts w:ascii="仿宋_GB2312" w:eastAsia="仿宋_GB2312" w:hAnsi="仿宋_GB2312" w:cs="仿宋_GB2312" w:hint="eastAsia"/>
          <w:color w:val="000000"/>
          <w:kern w:val="0"/>
          <w:sz w:val="32"/>
          <w:szCs w:val="32"/>
        </w:rPr>
        <w:t>。</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noProof/>
          <w:color w:val="000000"/>
          <w:kern w:val="0"/>
          <w:sz w:val="32"/>
          <w:szCs w:val="32"/>
        </w:rPr>
        <w:drawing>
          <wp:inline distT="0" distB="0" distL="114300" distR="114300">
            <wp:extent cx="5080000" cy="3810000"/>
            <wp:effectExtent l="19050" t="0" r="2540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A088E" w:rsidRDefault="002C5785">
      <w:pPr>
        <w:autoSpaceDE w:val="0"/>
        <w:autoSpaceDN w:val="0"/>
        <w:adjustRightInd w:val="0"/>
        <w:jc w:val="left"/>
        <w:rPr>
          <w:rFonts w:ascii="楷体_GB2312" w:eastAsia="楷体_GB2312" w:hAnsi="仿宋_GB2312" w:cs="仿宋_GB2312" w:hint="eastAsia"/>
          <w:b/>
          <w:color w:val="000000"/>
          <w:kern w:val="0"/>
          <w:sz w:val="32"/>
          <w:szCs w:val="32"/>
        </w:rPr>
      </w:pPr>
      <w:r>
        <w:rPr>
          <w:rFonts w:ascii="楷体_GB2312" w:eastAsia="楷体_GB2312" w:hAnsi="仿宋_GB2312" w:cs="仿宋_GB2312" w:hint="eastAsia"/>
          <w:b/>
          <w:color w:val="000000"/>
          <w:kern w:val="0"/>
          <w:sz w:val="32"/>
          <w:szCs w:val="32"/>
        </w:rPr>
        <w:t>四、2017年度一般公共预算财政拨款“三公”经费支出情况说明</w:t>
      </w:r>
    </w:p>
    <w:p w:rsidR="00BA088E" w:rsidRDefault="002C5785">
      <w:pPr>
        <w:autoSpaceDE w:val="0"/>
        <w:autoSpaceDN w:val="0"/>
        <w:adjustRightInd w:val="0"/>
        <w:ind w:firstLineChars="200" w:firstLine="640"/>
        <w:jc w:val="left"/>
        <w:rPr>
          <w:rFonts w:ascii="楷体_GB2312" w:eastAsia="楷体_GB2312" w:hAnsi="仿宋_GB2312" w:cs="仿宋_GB2312" w:hint="eastAsia"/>
          <w:b/>
          <w:color w:val="000000"/>
          <w:kern w:val="0"/>
          <w:sz w:val="32"/>
          <w:szCs w:val="32"/>
        </w:rPr>
      </w:pPr>
      <w:r>
        <w:rPr>
          <w:rFonts w:ascii="仿宋_GB2312" w:eastAsia="仿宋_GB2312" w:hAnsi="仿宋_GB2312" w:cs="仿宋_GB2312" w:hint="eastAsia"/>
          <w:color w:val="000000"/>
          <w:kern w:val="0"/>
          <w:sz w:val="32"/>
          <w:szCs w:val="32"/>
        </w:rPr>
        <w:t>2017年“三公”经费支出共０万元，“三公”经费与上年相比明显增少。本年度无因公出国，无公务用车购置</w:t>
      </w:r>
      <w:r w:rsidR="00FF6D6C">
        <w:rPr>
          <w:rFonts w:ascii="仿宋_GB2312" w:eastAsia="仿宋_GB2312" w:hAnsi="仿宋_GB2312" w:cs="仿宋_GB2312" w:hint="eastAsia"/>
          <w:color w:val="000000"/>
          <w:kern w:val="0"/>
          <w:sz w:val="32"/>
          <w:szCs w:val="32"/>
        </w:rPr>
        <w:t>，故本表无数据，空表列示</w:t>
      </w:r>
      <w:r>
        <w:rPr>
          <w:rFonts w:ascii="仿宋_GB2312" w:eastAsia="仿宋_GB2312" w:hAnsi="仿宋_GB2312" w:cs="仿宋_GB2312" w:hint="eastAsia"/>
          <w:color w:val="000000"/>
          <w:kern w:val="0"/>
          <w:sz w:val="32"/>
          <w:szCs w:val="32"/>
        </w:rPr>
        <w:t>。</w:t>
      </w:r>
    </w:p>
    <w:p w:rsidR="00BA088E" w:rsidRDefault="002C5785">
      <w:pPr>
        <w:autoSpaceDE w:val="0"/>
        <w:autoSpaceDN w:val="0"/>
        <w:adjustRightInd w:val="0"/>
        <w:jc w:val="left"/>
        <w:rPr>
          <w:rFonts w:ascii="楷体_GB2312" w:eastAsia="楷体_GB2312" w:hAnsi="仿宋_GB2312" w:cs="仿宋_GB2312" w:hint="eastAsia"/>
          <w:b/>
          <w:color w:val="000000"/>
          <w:kern w:val="0"/>
          <w:sz w:val="32"/>
          <w:szCs w:val="32"/>
        </w:rPr>
      </w:pPr>
      <w:r>
        <w:rPr>
          <w:rFonts w:ascii="楷体_GB2312" w:eastAsia="楷体_GB2312" w:hAnsi="仿宋_GB2312" w:cs="仿宋_GB2312" w:hint="eastAsia"/>
          <w:b/>
          <w:color w:val="000000"/>
          <w:kern w:val="0"/>
          <w:sz w:val="32"/>
          <w:szCs w:val="32"/>
        </w:rPr>
        <w:t>五、2017年度政府性基金预算财政拨款收入支出情况说明</w:t>
      </w:r>
    </w:p>
    <w:p w:rsidR="00BA088E" w:rsidRDefault="00FF6D6C">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2017年度</w:t>
      </w:r>
      <w:r w:rsidR="002C5785">
        <w:rPr>
          <w:rFonts w:ascii="仿宋_GB2312" w:eastAsia="仿宋_GB2312" w:hAnsi="仿宋_GB2312" w:cs="仿宋_GB2312" w:hint="eastAsia"/>
          <w:color w:val="000000"/>
          <w:kern w:val="0"/>
          <w:sz w:val="32"/>
          <w:szCs w:val="32"/>
        </w:rPr>
        <w:t>政府性基金</w:t>
      </w:r>
      <w:r>
        <w:rPr>
          <w:rFonts w:ascii="仿宋_GB2312" w:eastAsia="仿宋_GB2312" w:hAnsi="仿宋_GB2312" w:cs="仿宋_GB2312" w:hint="eastAsia"/>
          <w:color w:val="000000"/>
          <w:kern w:val="0"/>
          <w:sz w:val="32"/>
          <w:szCs w:val="32"/>
        </w:rPr>
        <w:t>预算财政拨款</w:t>
      </w:r>
      <w:r w:rsidR="002C5785">
        <w:rPr>
          <w:rFonts w:ascii="仿宋_GB2312" w:eastAsia="仿宋_GB2312" w:hAnsi="仿宋_GB2312" w:cs="仿宋_GB2312" w:hint="eastAsia"/>
          <w:color w:val="000000"/>
          <w:kern w:val="0"/>
          <w:sz w:val="32"/>
          <w:szCs w:val="32"/>
        </w:rPr>
        <w:t>收入</w:t>
      </w:r>
      <w:r>
        <w:rPr>
          <w:rFonts w:ascii="仿宋_GB2312" w:eastAsia="仿宋_GB2312" w:hAnsi="仿宋_GB2312" w:cs="仿宋_GB2312" w:hint="eastAsia"/>
          <w:color w:val="000000"/>
          <w:kern w:val="0"/>
          <w:sz w:val="32"/>
          <w:szCs w:val="32"/>
        </w:rPr>
        <w:t>597.55万元</w:t>
      </w:r>
      <w:r w:rsidR="002C5785">
        <w:rPr>
          <w:rFonts w:ascii="仿宋_GB2312" w:eastAsia="仿宋_GB2312" w:hAnsi="仿宋_GB2312" w:cs="仿宋_GB2312" w:hint="eastAsia"/>
          <w:color w:val="000000"/>
          <w:kern w:val="0"/>
          <w:sz w:val="32"/>
          <w:szCs w:val="32"/>
        </w:rPr>
        <w:t>，</w:t>
      </w:r>
      <w:r>
        <w:rPr>
          <w:rFonts w:ascii="仿宋_GB2312" w:eastAsia="仿宋_GB2312" w:hAnsi="仿宋_GB2312" w:cs="仿宋_GB2312" w:hint="eastAsia"/>
          <w:color w:val="000000"/>
          <w:kern w:val="0"/>
          <w:sz w:val="32"/>
          <w:szCs w:val="32"/>
        </w:rPr>
        <w:t>决算支出总计597.55万元</w:t>
      </w:r>
      <w:r w:rsidR="00412B53">
        <w:rPr>
          <w:rFonts w:ascii="仿宋_GB2312" w:eastAsia="仿宋_GB2312" w:hAnsi="仿宋_GB2312" w:cs="仿宋_GB2312" w:hint="eastAsia"/>
          <w:color w:val="000000"/>
          <w:kern w:val="0"/>
          <w:sz w:val="32"/>
          <w:szCs w:val="32"/>
        </w:rPr>
        <w:t>，</w:t>
      </w:r>
      <w:r w:rsidR="00412B53" w:rsidRPr="00412B53">
        <w:rPr>
          <w:rFonts w:ascii="仿宋_GB2312" w:eastAsia="仿宋_GB2312" w:hAnsi="仿宋_GB2312" w:cs="仿宋_GB2312" w:hint="eastAsia"/>
          <w:color w:val="000000"/>
          <w:kern w:val="0"/>
          <w:sz w:val="32"/>
          <w:szCs w:val="32"/>
        </w:rPr>
        <w:t>年末结转和结余0万元</w:t>
      </w:r>
      <w:r w:rsidR="002C5785">
        <w:rPr>
          <w:rFonts w:ascii="仿宋_GB2312" w:eastAsia="仿宋_GB2312" w:hAnsi="仿宋_GB2312" w:cs="仿宋_GB2312" w:hint="eastAsia"/>
          <w:color w:val="000000"/>
          <w:kern w:val="0"/>
          <w:sz w:val="32"/>
          <w:szCs w:val="32"/>
        </w:rPr>
        <w:t>。</w:t>
      </w:r>
    </w:p>
    <w:p w:rsidR="00FF6D6C" w:rsidRDefault="00FF6D6C" w:rsidP="00C6739A">
      <w:pPr>
        <w:autoSpaceDE w:val="0"/>
        <w:autoSpaceDN w:val="0"/>
        <w:adjustRightInd w:val="0"/>
        <w:ind w:firstLineChars="200" w:firstLine="640"/>
        <w:jc w:val="left"/>
        <w:rPr>
          <w:rFonts w:ascii="楷体_GB2312" w:eastAsia="楷体_GB2312" w:hAnsi="仿宋_GB2312" w:cs="仿宋_GB2312" w:hint="eastAsia"/>
          <w:b/>
          <w:color w:val="000000"/>
          <w:kern w:val="0"/>
          <w:sz w:val="32"/>
          <w:szCs w:val="32"/>
        </w:rPr>
      </w:pPr>
    </w:p>
    <w:p w:rsidR="00BA088E" w:rsidRDefault="002C5785">
      <w:pPr>
        <w:autoSpaceDE w:val="0"/>
        <w:autoSpaceDN w:val="0"/>
        <w:adjustRightInd w:val="0"/>
        <w:jc w:val="left"/>
        <w:rPr>
          <w:rFonts w:ascii="楷体_GB2312" w:eastAsia="楷体_GB2312" w:hAnsi="仿宋_GB2312" w:cs="仿宋_GB2312" w:hint="eastAsia"/>
          <w:b/>
          <w:color w:val="000000"/>
          <w:kern w:val="0"/>
          <w:sz w:val="32"/>
          <w:szCs w:val="32"/>
        </w:rPr>
      </w:pPr>
      <w:r>
        <w:rPr>
          <w:rFonts w:ascii="楷体_GB2312" w:eastAsia="楷体_GB2312" w:hAnsi="仿宋_GB2312" w:cs="仿宋_GB2312" w:hint="eastAsia"/>
          <w:b/>
          <w:color w:val="000000"/>
          <w:kern w:val="0"/>
          <w:sz w:val="32"/>
          <w:szCs w:val="32"/>
        </w:rPr>
        <w:t>六、2017年度预算绩效情况说明</w:t>
      </w:r>
    </w:p>
    <w:p w:rsidR="00366155" w:rsidRDefault="00C44041" w:rsidP="00366155">
      <w:pPr>
        <w:ind w:firstLineChars="200" w:firstLine="640"/>
        <w:rPr>
          <w:rFonts w:ascii="仿宋_GB2312" w:eastAsia="仿宋_GB2312" w:hAnsi="仿宋_GB2312" w:cs="仿宋_GB2312"/>
          <w:color w:val="000000"/>
          <w:kern w:val="0"/>
          <w:sz w:val="32"/>
          <w:szCs w:val="32"/>
        </w:rPr>
      </w:pPr>
      <w:r w:rsidRPr="00366155">
        <w:rPr>
          <w:rFonts w:ascii="仿宋_GB2312" w:eastAsia="仿宋_GB2312" w:hAnsi="仿宋_GB2312" w:cs="仿宋_GB2312" w:hint="eastAsia"/>
          <w:color w:val="000000"/>
          <w:kern w:val="0"/>
          <w:sz w:val="32"/>
          <w:szCs w:val="32"/>
        </w:rPr>
        <w:t>1、制定绩效评价指标体系。对应四个层次的绩效评价 体系，研究建立了部门整体支出、工作活动、预算项目、财政政策绩效评价指标框架体系，为部门整体支出、工作活动、预算项目和财政政策评价提供了科学规范的指标体系，成为开展评价工作的基本遵循，有效保障了绩效评价工作的顺利开展。</w:t>
      </w:r>
    </w:p>
    <w:p w:rsidR="00C44041" w:rsidRPr="00366155" w:rsidRDefault="00C44041" w:rsidP="00366155">
      <w:pPr>
        <w:ind w:firstLineChars="200" w:firstLine="640"/>
        <w:rPr>
          <w:rFonts w:ascii="仿宋_GB2312" w:eastAsia="仿宋_GB2312" w:hAnsi="仿宋_GB2312" w:cs="仿宋_GB2312"/>
          <w:color w:val="000000"/>
          <w:kern w:val="0"/>
          <w:sz w:val="32"/>
          <w:szCs w:val="32"/>
        </w:rPr>
      </w:pPr>
      <w:r w:rsidRPr="00366155">
        <w:rPr>
          <w:rFonts w:ascii="仿宋_GB2312" w:eastAsia="仿宋_GB2312" w:hAnsi="仿宋_GB2312" w:cs="仿宋_GB2312" w:hint="eastAsia"/>
          <w:color w:val="000000"/>
          <w:kern w:val="0"/>
          <w:sz w:val="32"/>
          <w:szCs w:val="32"/>
        </w:rPr>
        <w:t>2、组织开展绩效评价。预算编制会议着重强调做好部门绩效评价工作，绩效审核作为预算编制的必要环节和安排预算重要依据，按规范格式编制部门绩效预算文本，改革涵盖所有预算部门。并且将绩效评价报告反馈被评价部门，并要求部门在限期内对发现的问题进行整改的，部门将整改报告反馈财政局的，将绩效评价结果应用于下年度预算安排。</w:t>
      </w:r>
      <w:r w:rsidR="00366155">
        <w:rPr>
          <w:rFonts w:ascii="仿宋_GB2312" w:eastAsia="仿宋_GB2312" w:hAnsi="仿宋_GB2312" w:cs="仿宋_GB2312" w:hint="eastAsia"/>
          <w:color w:val="000000"/>
          <w:kern w:val="0"/>
          <w:sz w:val="32"/>
          <w:szCs w:val="32"/>
        </w:rPr>
        <w:t xml:space="preserve">       </w:t>
      </w:r>
      <w:r w:rsidRPr="00366155">
        <w:rPr>
          <w:rFonts w:ascii="仿宋_GB2312" w:eastAsia="仿宋_GB2312" w:hAnsi="仿宋_GB2312" w:cs="仿宋_GB2312" w:hint="eastAsia"/>
          <w:color w:val="000000"/>
          <w:kern w:val="0"/>
          <w:sz w:val="32"/>
          <w:szCs w:val="32"/>
        </w:rPr>
        <w:t>3、推进绩效预算管理示范县建设。我县非绩效预算示范县。</w:t>
      </w:r>
    </w:p>
    <w:p w:rsidR="00BA088E" w:rsidRDefault="002C5785">
      <w:pPr>
        <w:autoSpaceDE w:val="0"/>
        <w:autoSpaceDN w:val="0"/>
        <w:adjustRightInd w:val="0"/>
        <w:jc w:val="left"/>
        <w:rPr>
          <w:rFonts w:ascii="仿宋_GB2312" w:eastAsia="仿宋_GB2312" w:hAnsi="仿宋_GB2312" w:cs="仿宋_GB2312"/>
          <w:color w:val="000000"/>
          <w:kern w:val="0"/>
          <w:sz w:val="32"/>
          <w:szCs w:val="32"/>
        </w:rPr>
      </w:pPr>
      <w:r>
        <w:rPr>
          <w:rFonts w:ascii="楷体_GB2312" w:eastAsia="楷体_GB2312" w:hAnsi="仿宋_GB2312" w:cs="仿宋_GB2312" w:hint="eastAsia"/>
          <w:b/>
          <w:color w:val="000000"/>
          <w:kern w:val="0"/>
          <w:sz w:val="32"/>
          <w:szCs w:val="32"/>
        </w:rPr>
        <w:t>七、2017年度其他重要事项情况说明</w:t>
      </w:r>
    </w:p>
    <w:p w:rsidR="00BA088E" w:rsidRDefault="002C5785">
      <w:pPr>
        <w:autoSpaceDE w:val="0"/>
        <w:autoSpaceDN w:val="0"/>
        <w:adjustRightInd w:val="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（一）机关运行经费支出情况的说明</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2017年度机关运行经费支出</w:t>
      </w:r>
      <w:r w:rsidR="00C6739A">
        <w:rPr>
          <w:rFonts w:ascii="仿宋_GB2312" w:eastAsia="仿宋_GB2312" w:hAnsi="仿宋_GB2312" w:cs="仿宋_GB2312" w:hint="eastAsia"/>
          <w:color w:val="000000"/>
          <w:kern w:val="0"/>
          <w:sz w:val="32"/>
          <w:szCs w:val="32"/>
        </w:rPr>
        <w:t>61.77</w:t>
      </w:r>
      <w:r>
        <w:rPr>
          <w:rFonts w:ascii="仿宋_GB2312" w:eastAsia="仿宋_GB2312" w:hAnsi="仿宋_GB2312" w:cs="仿宋_GB2312" w:hint="eastAsia"/>
          <w:color w:val="000000"/>
          <w:kern w:val="0"/>
          <w:sz w:val="32"/>
          <w:szCs w:val="32"/>
        </w:rPr>
        <w:t>万元</w:t>
      </w:r>
      <w:r w:rsidR="00FA2EDC">
        <w:rPr>
          <w:rFonts w:ascii="仿宋_GB2312" w:eastAsia="仿宋_GB2312" w:hAnsi="仿宋_GB2312" w:cs="仿宋_GB2312" w:hint="eastAsia"/>
          <w:color w:val="000000"/>
          <w:kern w:val="0"/>
          <w:sz w:val="32"/>
          <w:szCs w:val="32"/>
        </w:rPr>
        <w:t>，</w:t>
      </w:r>
      <w:r w:rsidR="00FA2EDC" w:rsidRPr="00FA2EDC">
        <w:rPr>
          <w:rFonts w:ascii="仿宋_GB2312" w:eastAsia="仿宋_GB2312" w:hAnsi="仿宋_GB2312" w:cs="仿宋_GB2312" w:hint="eastAsia"/>
          <w:color w:val="000000"/>
          <w:kern w:val="0"/>
          <w:sz w:val="32"/>
          <w:szCs w:val="32"/>
        </w:rPr>
        <w:t>比 2016 年</w:t>
      </w:r>
      <w:r w:rsidR="00FA2EDC">
        <w:rPr>
          <w:rFonts w:ascii="仿宋_GB2312" w:eastAsia="仿宋_GB2312" w:hAnsi="仿宋_GB2312" w:cs="仿宋_GB2312" w:hint="eastAsia"/>
          <w:color w:val="000000"/>
          <w:kern w:val="0"/>
          <w:sz w:val="32"/>
          <w:szCs w:val="32"/>
        </w:rPr>
        <w:t>增加0.9万元，增加16.1</w:t>
      </w:r>
      <w:r w:rsidR="00FA2EDC" w:rsidRPr="00FA2EDC">
        <w:rPr>
          <w:rFonts w:ascii="仿宋_GB2312" w:eastAsia="仿宋_GB2312" w:hAnsi="仿宋_GB2312" w:cs="仿宋_GB2312" w:hint="eastAsia"/>
          <w:color w:val="000000"/>
          <w:kern w:val="0"/>
          <w:sz w:val="32"/>
          <w:szCs w:val="32"/>
        </w:rPr>
        <w:t>%</w:t>
      </w:r>
      <w:r>
        <w:rPr>
          <w:rFonts w:ascii="仿宋_GB2312" w:eastAsia="仿宋_GB2312" w:hAnsi="仿宋_GB2312" w:cs="仿宋_GB2312" w:hint="eastAsia"/>
          <w:color w:val="000000"/>
          <w:kern w:val="0"/>
          <w:sz w:val="32"/>
          <w:szCs w:val="32"/>
        </w:rPr>
        <w:t>。主要用于执行国家政策，人员经费增加。</w:t>
      </w:r>
    </w:p>
    <w:p w:rsidR="00BA088E" w:rsidRDefault="002C5785">
      <w:pPr>
        <w:autoSpaceDE w:val="0"/>
        <w:autoSpaceDN w:val="0"/>
        <w:adjustRightInd w:val="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（二）政府采购支出情况 </w:t>
      </w:r>
    </w:p>
    <w:p w:rsidR="00FA2EDC" w:rsidRPr="00FA2EDC" w:rsidRDefault="00FA2EDC" w:rsidP="00412B53">
      <w:pPr>
        <w:autoSpaceDE w:val="0"/>
        <w:autoSpaceDN w:val="0"/>
        <w:adjustRightInd w:val="0"/>
        <w:ind w:firstLineChars="200" w:firstLine="640"/>
        <w:jc w:val="left"/>
        <w:rPr>
          <w:rFonts w:ascii="仿宋_GB2312" w:eastAsia="仿宋_GB2312" w:hAnsi="仿宋_GB2312" w:cs="仿宋_GB2312"/>
          <w:color w:val="000000"/>
          <w:kern w:val="0"/>
          <w:sz w:val="32"/>
          <w:szCs w:val="32"/>
        </w:rPr>
      </w:pPr>
      <w:r w:rsidRPr="00FA2EDC">
        <w:rPr>
          <w:rFonts w:ascii="仿宋_GB2312" w:eastAsia="仿宋_GB2312" w:hAnsi="仿宋_GB2312" w:cs="仿宋_GB2312" w:hint="eastAsia"/>
          <w:color w:val="000000"/>
          <w:kern w:val="0"/>
          <w:sz w:val="32"/>
          <w:szCs w:val="32"/>
        </w:rPr>
        <w:t xml:space="preserve">2017 年度政府采购支出总额 </w:t>
      </w:r>
      <w:r>
        <w:rPr>
          <w:rFonts w:ascii="仿宋_GB2312" w:eastAsia="仿宋_GB2312" w:hAnsi="仿宋_GB2312" w:cs="仿宋_GB2312" w:hint="eastAsia"/>
          <w:color w:val="000000"/>
          <w:kern w:val="0"/>
          <w:sz w:val="32"/>
          <w:szCs w:val="32"/>
        </w:rPr>
        <w:t>95.45</w:t>
      </w:r>
      <w:r w:rsidRPr="00FA2EDC">
        <w:rPr>
          <w:rFonts w:ascii="仿宋_GB2312" w:eastAsia="仿宋_GB2312" w:hAnsi="仿宋_GB2312" w:cs="仿宋_GB2312" w:hint="eastAsia"/>
          <w:color w:val="000000"/>
          <w:kern w:val="0"/>
          <w:sz w:val="32"/>
          <w:szCs w:val="32"/>
        </w:rPr>
        <w:t>万元，其中：政府</w:t>
      </w:r>
      <w:r w:rsidRPr="00FA2EDC">
        <w:rPr>
          <w:rFonts w:ascii="仿宋_GB2312" w:eastAsia="仿宋_GB2312" w:hAnsi="仿宋_GB2312" w:cs="仿宋_GB2312" w:hint="eastAsia"/>
          <w:color w:val="000000"/>
          <w:kern w:val="0"/>
          <w:sz w:val="32"/>
          <w:szCs w:val="32"/>
        </w:rPr>
        <w:lastRenderedPageBreak/>
        <w:t xml:space="preserve">采购货物支出 0 万元、政府采购工程支出 </w:t>
      </w:r>
      <w:r>
        <w:rPr>
          <w:rFonts w:ascii="仿宋_GB2312" w:eastAsia="仿宋_GB2312" w:hAnsi="仿宋_GB2312" w:cs="仿宋_GB2312" w:hint="eastAsia"/>
          <w:color w:val="000000"/>
          <w:kern w:val="0"/>
          <w:sz w:val="32"/>
          <w:szCs w:val="32"/>
        </w:rPr>
        <w:t>95.45</w:t>
      </w:r>
      <w:r w:rsidRPr="00FA2EDC">
        <w:rPr>
          <w:rFonts w:ascii="仿宋_GB2312" w:eastAsia="仿宋_GB2312" w:hAnsi="仿宋_GB2312" w:cs="仿宋_GB2312" w:hint="eastAsia"/>
          <w:color w:val="000000"/>
          <w:kern w:val="0"/>
          <w:sz w:val="32"/>
          <w:szCs w:val="32"/>
        </w:rPr>
        <w:t xml:space="preserve">万元、政府采购服务支出 0 万元。 </w:t>
      </w:r>
    </w:p>
    <w:p w:rsidR="00BA088E" w:rsidRDefault="002C5785">
      <w:pPr>
        <w:autoSpaceDE w:val="0"/>
        <w:autoSpaceDN w:val="0"/>
        <w:adjustRightInd w:val="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（三）国有资产占用情况</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截至2017年12月31日，本部门共有车辆</w:t>
      </w:r>
      <w:r w:rsidR="00C6739A">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辆，其中，一般公务用车</w:t>
      </w:r>
      <w:r w:rsidR="00C6739A">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辆,单位价值50万元以上通用设备０台（套），单价100万元以上专用设备０台（套）。</w:t>
      </w:r>
    </w:p>
    <w:p w:rsidR="00BA088E" w:rsidRPr="00366155" w:rsidRDefault="00366155" w:rsidP="00366155">
      <w:pPr>
        <w:pStyle w:val="ac"/>
        <w:numPr>
          <w:ilvl w:val="0"/>
          <w:numId w:val="4"/>
        </w:numPr>
        <w:autoSpaceDE w:val="0"/>
        <w:autoSpaceDN w:val="0"/>
        <w:adjustRightInd w:val="0"/>
        <w:ind w:firstLineChars="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w:t>
      </w:r>
      <w:r w:rsidR="002C5785" w:rsidRPr="00366155">
        <w:rPr>
          <w:rFonts w:ascii="仿宋_GB2312" w:eastAsia="仿宋_GB2312" w:hAnsi="仿宋_GB2312" w:cs="仿宋_GB2312" w:hint="eastAsia"/>
          <w:color w:val="000000"/>
          <w:kern w:val="0"/>
          <w:sz w:val="32"/>
          <w:szCs w:val="32"/>
        </w:rPr>
        <w:t>政府性基金</w:t>
      </w:r>
      <w:r w:rsidR="00C6739A" w:rsidRPr="00366155">
        <w:rPr>
          <w:rFonts w:ascii="仿宋_GB2312" w:eastAsia="仿宋_GB2312" w:hAnsi="仿宋_GB2312" w:cs="仿宋_GB2312" w:hint="eastAsia"/>
          <w:color w:val="000000"/>
          <w:kern w:val="0"/>
          <w:sz w:val="32"/>
          <w:szCs w:val="32"/>
        </w:rPr>
        <w:t>支出情况</w:t>
      </w:r>
    </w:p>
    <w:p w:rsidR="00C6739A" w:rsidRDefault="00C6739A" w:rsidP="00C6739A">
      <w:pPr>
        <w:autoSpaceDE w:val="0"/>
        <w:autoSpaceDN w:val="0"/>
        <w:adjustRightInd w:val="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2017年度政府性基金支出共计597.57万元，其中，征地和拆迁补偿支出584.87万元，土地开发支出12.7万元。</w:t>
      </w:r>
    </w:p>
    <w:p w:rsidR="00BA088E" w:rsidRDefault="00412B53" w:rsidP="00412B53">
      <w:pPr>
        <w:autoSpaceDE w:val="0"/>
        <w:autoSpaceDN w:val="0"/>
        <w:adjustRightInd w:val="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（五）</w:t>
      </w:r>
      <w:r w:rsidR="002C5785">
        <w:rPr>
          <w:rFonts w:ascii="仿宋_GB2312" w:eastAsia="仿宋_GB2312" w:hAnsi="仿宋_GB2312" w:cs="仿宋_GB2312" w:hint="eastAsia"/>
          <w:color w:val="000000"/>
          <w:kern w:val="0"/>
          <w:sz w:val="32"/>
          <w:szCs w:val="32"/>
        </w:rPr>
        <w:t>国有资本经营预算财政拨款收入支出决算表，空表列示。</w:t>
      </w:r>
    </w:p>
    <w:p w:rsidR="00BA088E" w:rsidRDefault="002C5785">
      <w:pPr>
        <w:numPr>
          <w:ilvl w:val="0"/>
          <w:numId w:val="3"/>
        </w:numPr>
        <w:autoSpaceDE w:val="0"/>
        <w:autoSpaceDN w:val="0"/>
        <w:adjustRightInd w:val="0"/>
        <w:ind w:firstLineChars="200" w:firstLine="643"/>
        <w:jc w:val="center"/>
        <w:rPr>
          <w:rFonts w:ascii="黑体" w:hAnsi="黑体" w:cs="黑体"/>
          <w:b/>
          <w:color w:val="000000"/>
          <w:kern w:val="0"/>
          <w:sz w:val="32"/>
          <w:szCs w:val="32"/>
        </w:rPr>
      </w:pPr>
      <w:r>
        <w:rPr>
          <w:rFonts w:hint="eastAsia"/>
          <w:b/>
          <w:sz w:val="32"/>
          <w:szCs w:val="32"/>
        </w:rPr>
        <w:t>分</w:t>
      </w:r>
      <w:r>
        <w:rPr>
          <w:b/>
          <w:sz w:val="32"/>
          <w:szCs w:val="32"/>
        </w:rPr>
        <w:t xml:space="preserve">  </w:t>
      </w:r>
      <w:r>
        <w:rPr>
          <w:rFonts w:ascii="黑体" w:hAnsi="黑体" w:cs="黑体" w:hint="eastAsia"/>
          <w:b/>
          <w:color w:val="000000"/>
          <w:kern w:val="0"/>
          <w:sz w:val="32"/>
          <w:szCs w:val="32"/>
        </w:rPr>
        <w:t>名词解释</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1、拨缴经费收入：是指基层单位行政拨缴、下级工会按照规定上缴及上级工会按规定转拨的工会经费中归属本级工会的经费及建会筹备金。</w:t>
      </w:r>
    </w:p>
    <w:p w:rsidR="00BA088E" w:rsidRDefault="002C5785">
      <w:pP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2、上级补助收入：是指本级工会收到的上级工会补助的款项。包括回拨补助、专项补助、超收补助、帮扶补助、送温暖补助、救灾补助、其他补助。</w:t>
      </w:r>
    </w:p>
    <w:p w:rsidR="00BA088E" w:rsidRPr="00FA22DD" w:rsidRDefault="002C5785">
      <w:pPr>
        <w:rPr>
          <w:rFonts w:ascii="仿宋_GB2312" w:eastAsia="仿宋_GB2312" w:hAnsi="仿宋_GB2312" w:cs="仿宋_GB2312"/>
          <w:color w:val="000000"/>
          <w:kern w:val="0"/>
          <w:sz w:val="32"/>
          <w:szCs w:val="32"/>
        </w:rPr>
      </w:pPr>
      <w:r>
        <w:rPr>
          <w:rFonts w:ascii="仿宋_GB2312" w:eastAsia="仿宋_GB2312" w:hint="eastAsia"/>
          <w:sz w:val="32"/>
          <w:szCs w:val="32"/>
        </w:rPr>
        <w:t xml:space="preserve">    </w:t>
      </w:r>
      <w:r w:rsidRPr="00FA22DD">
        <w:rPr>
          <w:rFonts w:ascii="仿宋_GB2312" w:eastAsia="仿宋_GB2312" w:hAnsi="仿宋_GB2312" w:cs="仿宋_GB2312" w:hint="eastAsia"/>
          <w:color w:val="000000"/>
          <w:kern w:val="0"/>
          <w:sz w:val="32"/>
          <w:szCs w:val="32"/>
        </w:rPr>
        <w:t>3、财政拨款收入：指本年度从省级财政部门取得的</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财政拨款。</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4、事业收入：指事业单位开展专业业务活动及辅助</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活动所取得的收入。如：河北省注册会计师协会、河北省注</w:t>
      </w:r>
      <w:r w:rsidRPr="00FA22DD">
        <w:rPr>
          <w:rFonts w:ascii="仿宋_GB2312" w:eastAsia="仿宋_GB2312" w:hAnsi="仿宋_GB2312" w:cs="仿宋_GB2312"/>
          <w:color w:val="000000"/>
          <w:kern w:val="0"/>
          <w:sz w:val="32"/>
          <w:szCs w:val="32"/>
        </w:rPr>
        <w:t xml:space="preserve"> </w:t>
      </w:r>
      <w:proofErr w:type="gramStart"/>
      <w:r w:rsidRPr="00FA22DD">
        <w:rPr>
          <w:rFonts w:ascii="仿宋_GB2312" w:eastAsia="仿宋_GB2312" w:hAnsi="仿宋_GB2312" w:cs="仿宋_GB2312" w:hint="eastAsia"/>
          <w:color w:val="000000"/>
          <w:kern w:val="0"/>
          <w:sz w:val="32"/>
          <w:szCs w:val="32"/>
        </w:rPr>
        <w:t>册</w:t>
      </w:r>
      <w:r w:rsidRPr="00FA22DD">
        <w:rPr>
          <w:rFonts w:ascii="仿宋_GB2312" w:eastAsia="仿宋_GB2312" w:hAnsi="仿宋_GB2312" w:cs="仿宋_GB2312" w:hint="eastAsia"/>
          <w:color w:val="000000"/>
          <w:kern w:val="0"/>
          <w:sz w:val="32"/>
          <w:szCs w:val="32"/>
        </w:rPr>
        <w:lastRenderedPageBreak/>
        <w:t>资产</w:t>
      </w:r>
      <w:proofErr w:type="gramEnd"/>
      <w:r w:rsidRPr="00FA22DD">
        <w:rPr>
          <w:rFonts w:ascii="仿宋_GB2312" w:eastAsia="仿宋_GB2312" w:hAnsi="仿宋_GB2312" w:cs="仿宋_GB2312" w:hint="eastAsia"/>
          <w:color w:val="000000"/>
          <w:kern w:val="0"/>
          <w:sz w:val="32"/>
          <w:szCs w:val="32"/>
        </w:rPr>
        <w:t>评估师协会收取的会费收入等。</w:t>
      </w:r>
      <w:r w:rsidRPr="00FA22DD">
        <w:rPr>
          <w:rFonts w:ascii="仿宋_GB2312" w:eastAsia="仿宋_GB2312" w:hAnsi="仿宋_GB2312" w:cs="仿宋_GB2312"/>
          <w:color w:val="000000"/>
          <w:kern w:val="0"/>
          <w:sz w:val="32"/>
          <w:szCs w:val="32"/>
        </w:rPr>
        <w:t xml:space="preserve"> </w:t>
      </w:r>
    </w:p>
    <w:p w:rsidR="00BA088E" w:rsidRPr="00FA22DD" w:rsidRDefault="002C5785">
      <w:pPr>
        <w:ind w:firstLine="31680"/>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5、其他收入：指除“财政拨款收入”、“上级补助收</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入”、“事业收入”、“经营收入”、“附属单位上缴收入”以外</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的各项收入。</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6、用事业基金弥补收支差额：指事业单位在用当年的“财政拨款收入”、“财政拨款结转和结余资金”、“事业收入”、</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“其他收入”不足以安排当年支出的情况下，使用以前年度积累的事业基金（事业单位当年收支相抵后按</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国家规定提取、用于弥补以后年度收支差额的基金）弥补本年度收支缺口的资金。</w:t>
      </w:r>
      <w:r w:rsidRPr="00FA22DD">
        <w:rPr>
          <w:rFonts w:ascii="仿宋_GB2312" w:eastAsia="仿宋_GB2312" w:hAnsi="仿宋_GB2312" w:cs="仿宋_GB2312"/>
          <w:color w:val="000000"/>
          <w:kern w:val="0"/>
          <w:sz w:val="32"/>
          <w:szCs w:val="32"/>
        </w:rPr>
        <w:t xml:space="preserve"> </w:t>
      </w:r>
    </w:p>
    <w:p w:rsidR="00BA088E" w:rsidRPr="00FA22DD" w:rsidRDefault="004B7596">
      <w:pP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w:t>
      </w:r>
      <w:r w:rsidR="002C5785" w:rsidRPr="00FA22DD">
        <w:rPr>
          <w:rFonts w:ascii="仿宋_GB2312" w:eastAsia="仿宋_GB2312" w:hAnsi="仿宋_GB2312" w:cs="仿宋_GB2312" w:hint="eastAsia"/>
          <w:color w:val="000000"/>
          <w:kern w:val="0"/>
          <w:sz w:val="32"/>
          <w:szCs w:val="32"/>
        </w:rPr>
        <w:t>7、年初结转和结余：指以前年度尚未完成、结转到</w:t>
      </w:r>
      <w:r w:rsidR="002C5785" w:rsidRPr="00FA22DD">
        <w:rPr>
          <w:rFonts w:ascii="仿宋_GB2312" w:eastAsia="仿宋_GB2312" w:hAnsi="仿宋_GB2312" w:cs="仿宋_GB2312"/>
          <w:color w:val="000000"/>
          <w:kern w:val="0"/>
          <w:sz w:val="32"/>
          <w:szCs w:val="32"/>
        </w:rPr>
        <w:t xml:space="preserve"> </w:t>
      </w:r>
      <w:r w:rsidR="002C5785" w:rsidRPr="00FA22DD">
        <w:rPr>
          <w:rFonts w:ascii="仿宋_GB2312" w:eastAsia="仿宋_GB2312" w:hAnsi="仿宋_GB2312" w:cs="仿宋_GB2312" w:hint="eastAsia"/>
          <w:color w:val="000000"/>
          <w:kern w:val="0"/>
          <w:sz w:val="32"/>
          <w:szCs w:val="32"/>
        </w:rPr>
        <w:t>本年仍按原规定用途继续使用的资金。</w:t>
      </w:r>
      <w:r w:rsidR="002C5785" w:rsidRPr="00FA22DD">
        <w:rPr>
          <w:rFonts w:ascii="仿宋_GB2312" w:eastAsia="仿宋_GB2312" w:hAnsi="仿宋_GB2312" w:cs="仿宋_GB2312"/>
          <w:color w:val="000000"/>
          <w:kern w:val="0"/>
          <w:sz w:val="32"/>
          <w:szCs w:val="32"/>
        </w:rPr>
        <w:t xml:space="preserve"> </w:t>
      </w:r>
    </w:p>
    <w:p w:rsidR="00BA088E" w:rsidRPr="00FA22DD" w:rsidRDefault="002C5785" w:rsidP="004B7596">
      <w:pPr>
        <w:ind w:firstLineChars="150" w:firstLine="480"/>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8、结余分配：指事业单位按照事业单位会计制度的</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规定从非财政补助结余中分配的事业基金和职工福利基金等。</w:t>
      </w:r>
      <w:r w:rsidRPr="00FA22DD">
        <w:rPr>
          <w:rFonts w:ascii="仿宋_GB2312" w:eastAsia="仿宋_GB2312" w:hAnsi="仿宋_GB2312" w:cs="仿宋_GB2312"/>
          <w:color w:val="000000"/>
          <w:kern w:val="0"/>
          <w:sz w:val="32"/>
          <w:szCs w:val="32"/>
        </w:rPr>
        <w:t xml:space="preserve"> </w:t>
      </w:r>
    </w:p>
    <w:p w:rsidR="00BA088E" w:rsidRPr="00FA22DD" w:rsidRDefault="004B7596">
      <w:pP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w:t>
      </w:r>
      <w:r w:rsidR="002C5785" w:rsidRPr="00FA22DD">
        <w:rPr>
          <w:rFonts w:ascii="仿宋_GB2312" w:eastAsia="仿宋_GB2312" w:hAnsi="仿宋_GB2312" w:cs="仿宋_GB2312" w:hint="eastAsia"/>
          <w:color w:val="000000"/>
          <w:kern w:val="0"/>
          <w:sz w:val="32"/>
          <w:szCs w:val="32"/>
        </w:rPr>
        <w:t>9、年末结转和结余：指本年度或以前年度预算安排、</w:t>
      </w:r>
      <w:r w:rsidR="002C5785" w:rsidRPr="00FA22DD">
        <w:rPr>
          <w:rFonts w:ascii="仿宋_GB2312" w:eastAsia="仿宋_GB2312" w:hAnsi="仿宋_GB2312" w:cs="仿宋_GB2312"/>
          <w:color w:val="000000"/>
          <w:kern w:val="0"/>
          <w:sz w:val="32"/>
          <w:szCs w:val="32"/>
        </w:rPr>
        <w:t xml:space="preserve"> </w:t>
      </w:r>
      <w:r w:rsidR="002C5785" w:rsidRPr="00FA22DD">
        <w:rPr>
          <w:rFonts w:ascii="仿宋_GB2312" w:eastAsia="仿宋_GB2312" w:hAnsi="仿宋_GB2312" w:cs="仿宋_GB2312" w:hint="eastAsia"/>
          <w:color w:val="000000"/>
          <w:kern w:val="0"/>
          <w:sz w:val="32"/>
          <w:szCs w:val="32"/>
        </w:rPr>
        <w:t>因客观条件发生变化无法按原计划实施，需要延迟到以后年度按有关规定继续使用的资金。</w:t>
      </w:r>
      <w:r w:rsidR="002C5785" w:rsidRPr="00FA22DD">
        <w:rPr>
          <w:rFonts w:ascii="仿宋_GB2312" w:eastAsia="仿宋_GB2312" w:hAnsi="仿宋_GB2312" w:cs="仿宋_GB2312"/>
          <w:color w:val="000000"/>
          <w:kern w:val="0"/>
          <w:sz w:val="32"/>
          <w:szCs w:val="32"/>
        </w:rPr>
        <w:t xml:space="preserve"> </w:t>
      </w:r>
    </w:p>
    <w:p w:rsidR="00BA088E" w:rsidRPr="00FA22DD" w:rsidRDefault="002C5785" w:rsidP="004B7596">
      <w:pPr>
        <w:ind w:firstLineChars="200" w:firstLine="640"/>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10、基本支出：指为保障机构正常运转、完成</w:t>
      </w:r>
      <w:proofErr w:type="gramStart"/>
      <w:r w:rsidRPr="00FA22DD">
        <w:rPr>
          <w:rFonts w:ascii="仿宋_GB2312" w:eastAsia="仿宋_GB2312" w:hAnsi="仿宋_GB2312" w:cs="仿宋_GB2312" w:hint="eastAsia"/>
          <w:color w:val="000000"/>
          <w:kern w:val="0"/>
          <w:sz w:val="32"/>
          <w:szCs w:val="32"/>
        </w:rPr>
        <w:t>日常工</w:t>
      </w:r>
      <w:proofErr w:type="gramEnd"/>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作任务而发生的人员支出和公用支出。</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11项目支出：指在基本支出之外为完成特定行政任</w:t>
      </w:r>
      <w:r w:rsidRPr="00FA22DD">
        <w:rPr>
          <w:rFonts w:ascii="仿宋_GB2312" w:eastAsia="仿宋_GB2312" w:hAnsi="仿宋_GB2312" w:cs="仿宋_GB2312"/>
          <w:color w:val="000000"/>
          <w:kern w:val="0"/>
          <w:sz w:val="32"/>
          <w:szCs w:val="32"/>
        </w:rPr>
        <w:t xml:space="preserve"> </w:t>
      </w:r>
      <w:proofErr w:type="gramStart"/>
      <w:r w:rsidRPr="00FA22DD">
        <w:rPr>
          <w:rFonts w:ascii="仿宋_GB2312" w:eastAsia="仿宋_GB2312" w:hAnsi="仿宋_GB2312" w:cs="仿宋_GB2312" w:hint="eastAsia"/>
          <w:color w:val="000000"/>
          <w:kern w:val="0"/>
          <w:sz w:val="32"/>
          <w:szCs w:val="32"/>
        </w:rPr>
        <w:t>务</w:t>
      </w:r>
      <w:proofErr w:type="gramEnd"/>
      <w:r w:rsidRPr="00FA22DD">
        <w:rPr>
          <w:rFonts w:ascii="仿宋_GB2312" w:eastAsia="仿宋_GB2312" w:hAnsi="仿宋_GB2312" w:cs="仿宋_GB2312" w:hint="eastAsia"/>
          <w:color w:val="000000"/>
          <w:kern w:val="0"/>
          <w:sz w:val="32"/>
          <w:szCs w:val="32"/>
        </w:rPr>
        <w:t>和事业发展目标所发生的支出。</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lastRenderedPageBreak/>
        <w:t xml:space="preserve">     12、“三公”经费：财政预决算管理的“三公”经费</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指部门用财政拨款安排的因公出国（境）费、公务用车购置及运行维护费和公务接待费。其中，因公出国（境）</w:t>
      </w:r>
      <w:proofErr w:type="gramStart"/>
      <w:r w:rsidRPr="00FA22DD">
        <w:rPr>
          <w:rFonts w:ascii="仿宋_GB2312" w:eastAsia="仿宋_GB2312" w:hAnsi="仿宋_GB2312" w:cs="仿宋_GB2312" w:hint="eastAsia"/>
          <w:color w:val="000000"/>
          <w:kern w:val="0"/>
          <w:sz w:val="32"/>
          <w:szCs w:val="32"/>
        </w:rPr>
        <w:t>费反映</w:t>
      </w:r>
      <w:proofErr w:type="gramEnd"/>
      <w:r w:rsidRPr="00FA22DD">
        <w:rPr>
          <w:rFonts w:ascii="仿宋_GB2312" w:eastAsia="仿宋_GB2312" w:hAnsi="仿宋_GB2312" w:cs="仿宋_GB2312" w:hint="eastAsia"/>
          <w:color w:val="000000"/>
          <w:kern w:val="0"/>
          <w:sz w:val="32"/>
          <w:szCs w:val="32"/>
        </w:rPr>
        <w:t>单位公务出国（境）的国际旅费、国外城市间交通费、住宿费、伙食费、培训费、公杂费等支出；公务用车购置及运行</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维护费反映单位公务用车购置支出（</w:t>
      </w:r>
      <w:proofErr w:type="gramStart"/>
      <w:r w:rsidRPr="00FA22DD">
        <w:rPr>
          <w:rFonts w:ascii="仿宋_GB2312" w:eastAsia="仿宋_GB2312" w:hAnsi="仿宋_GB2312" w:cs="仿宋_GB2312" w:hint="eastAsia"/>
          <w:color w:val="000000"/>
          <w:kern w:val="0"/>
          <w:sz w:val="32"/>
          <w:szCs w:val="32"/>
        </w:rPr>
        <w:t>含车辆</w:t>
      </w:r>
      <w:proofErr w:type="gramEnd"/>
      <w:r w:rsidRPr="00FA22DD">
        <w:rPr>
          <w:rFonts w:ascii="仿宋_GB2312" w:eastAsia="仿宋_GB2312" w:hAnsi="仿宋_GB2312" w:cs="仿宋_GB2312" w:hint="eastAsia"/>
          <w:color w:val="000000"/>
          <w:kern w:val="0"/>
          <w:sz w:val="32"/>
          <w:szCs w:val="32"/>
        </w:rPr>
        <w:t>购置税）及租用费、燃料费、维修费、过路过桥费、保险费、安全奖励费用</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等支出；公务接待</w:t>
      </w:r>
      <w:proofErr w:type="gramStart"/>
      <w:r w:rsidRPr="00FA22DD">
        <w:rPr>
          <w:rFonts w:ascii="仿宋_GB2312" w:eastAsia="仿宋_GB2312" w:hAnsi="仿宋_GB2312" w:cs="仿宋_GB2312" w:hint="eastAsia"/>
          <w:color w:val="000000"/>
          <w:kern w:val="0"/>
          <w:sz w:val="32"/>
          <w:szCs w:val="32"/>
        </w:rPr>
        <w:t>费反映</w:t>
      </w:r>
      <w:proofErr w:type="gramEnd"/>
      <w:r w:rsidRPr="00FA22DD">
        <w:rPr>
          <w:rFonts w:ascii="仿宋_GB2312" w:eastAsia="仿宋_GB2312" w:hAnsi="仿宋_GB2312" w:cs="仿宋_GB2312" w:hint="eastAsia"/>
          <w:color w:val="000000"/>
          <w:kern w:val="0"/>
          <w:sz w:val="32"/>
          <w:szCs w:val="32"/>
        </w:rPr>
        <w:t>单位按规定开支的各类公务接待（含外宾接待）支出。</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13、其他交通费用：指单位除公务用车运行维护费以外的其他交通费用。主要是厅机关</w:t>
      </w:r>
      <w:proofErr w:type="gramStart"/>
      <w:r w:rsidRPr="00FA22DD">
        <w:rPr>
          <w:rFonts w:ascii="仿宋_GB2312" w:eastAsia="仿宋_GB2312" w:hAnsi="仿宋_GB2312" w:cs="仿宋_GB2312" w:hint="eastAsia"/>
          <w:color w:val="000000"/>
          <w:kern w:val="0"/>
          <w:sz w:val="32"/>
          <w:szCs w:val="32"/>
        </w:rPr>
        <w:t>及参公事业单位</w:t>
      </w:r>
      <w:proofErr w:type="gramEnd"/>
      <w:r w:rsidRPr="00FA22DD">
        <w:rPr>
          <w:rFonts w:ascii="仿宋_GB2312" w:eastAsia="仿宋_GB2312" w:hAnsi="仿宋_GB2312" w:cs="仿宋_GB2312" w:hint="eastAsia"/>
          <w:color w:val="000000"/>
          <w:kern w:val="0"/>
          <w:sz w:val="32"/>
          <w:szCs w:val="32"/>
        </w:rPr>
        <w:t>发放的公务交通补贴等。</w:t>
      </w:r>
      <w:r w:rsidRPr="00FA22DD">
        <w:rPr>
          <w:rFonts w:ascii="仿宋_GB2312" w:eastAsia="仿宋_GB2312" w:hAnsi="仿宋_GB2312" w:cs="仿宋_GB2312"/>
          <w:color w:val="000000"/>
          <w:kern w:val="0"/>
          <w:sz w:val="32"/>
          <w:szCs w:val="32"/>
        </w:rPr>
        <w:t xml:space="preserve"> </w:t>
      </w:r>
    </w:p>
    <w:p w:rsidR="00BA088E" w:rsidRPr="00FA22DD" w:rsidRDefault="002C5785">
      <w:pPr>
        <w:rPr>
          <w:rFonts w:ascii="仿宋_GB2312" w:eastAsia="仿宋_GB2312" w:hAnsi="仿宋_GB2312" w:cs="仿宋_GB2312"/>
          <w:color w:val="000000"/>
          <w:kern w:val="0"/>
          <w:sz w:val="32"/>
          <w:szCs w:val="32"/>
        </w:rPr>
      </w:pPr>
      <w:r w:rsidRPr="00FA22DD">
        <w:rPr>
          <w:rFonts w:ascii="仿宋_GB2312" w:eastAsia="仿宋_GB2312" w:hAnsi="仿宋_GB2312" w:cs="仿宋_GB2312" w:hint="eastAsia"/>
          <w:color w:val="000000"/>
          <w:kern w:val="0"/>
          <w:sz w:val="32"/>
          <w:szCs w:val="32"/>
        </w:rPr>
        <w:t xml:space="preserve">    14、机关运行经费：指为保障行政单位（包括参照</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公务员法管理的事业单位）运行用于购买货物和服务的各项</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资金，包括办公及印刷费、邮电费、差旅费、会议费、福利费、日常维修费、专用材料以及一般设备购置费、办公用房</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水电费、办公用房取暖费、办公用房物业管理费、公务用车</w:t>
      </w:r>
      <w:r w:rsidRPr="00FA22DD">
        <w:rPr>
          <w:rFonts w:ascii="仿宋_GB2312" w:eastAsia="仿宋_GB2312" w:hAnsi="仿宋_GB2312" w:cs="仿宋_GB2312"/>
          <w:color w:val="000000"/>
          <w:kern w:val="0"/>
          <w:sz w:val="32"/>
          <w:szCs w:val="32"/>
        </w:rPr>
        <w:t xml:space="preserve"> </w:t>
      </w:r>
      <w:r w:rsidRPr="00FA22DD">
        <w:rPr>
          <w:rFonts w:ascii="仿宋_GB2312" w:eastAsia="仿宋_GB2312" w:hAnsi="仿宋_GB2312" w:cs="仿宋_GB2312" w:hint="eastAsia"/>
          <w:color w:val="000000"/>
          <w:kern w:val="0"/>
          <w:sz w:val="32"/>
          <w:szCs w:val="32"/>
        </w:rPr>
        <w:t>运行维护费以及其他费用。</w:t>
      </w:r>
    </w:p>
    <w:p w:rsidR="00BA088E" w:rsidRDefault="002C5785">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15、商品和服务支出（类）：反映单位购买商品和服务的支出。</w:t>
      </w:r>
    </w:p>
    <w:p w:rsidR="00BA088E" w:rsidRPr="005D1173" w:rsidRDefault="002C5785" w:rsidP="005D1173">
      <w:pPr>
        <w:autoSpaceDE w:val="0"/>
        <w:autoSpaceDN w:val="0"/>
        <w:adjustRightInd w:val="0"/>
        <w:ind w:firstLineChars="200" w:firstLine="640"/>
        <w:jc w:val="left"/>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16、对个人和家庭补助支出（类）：反映政府用于对个人和家庭的补助支出。</w:t>
      </w:r>
    </w:p>
    <w:p w:rsidR="00BA088E" w:rsidRPr="00FA22DD" w:rsidRDefault="002C5785" w:rsidP="005D1173">
      <w:pPr>
        <w:pStyle w:val="Default"/>
        <w:ind w:firstLineChars="150" w:firstLine="482"/>
        <w:rPr>
          <w:rFonts w:eastAsia="宋体"/>
          <w:b/>
          <w:sz w:val="32"/>
          <w:szCs w:val="32"/>
        </w:rPr>
      </w:pPr>
      <w:r w:rsidRPr="00FA22DD">
        <w:rPr>
          <w:rFonts w:eastAsia="宋体" w:hint="eastAsia"/>
          <w:b/>
          <w:sz w:val="32"/>
          <w:szCs w:val="32"/>
        </w:rPr>
        <w:lastRenderedPageBreak/>
        <w:t>附表：</w:t>
      </w:r>
      <w:r w:rsidRPr="00FA22DD">
        <w:rPr>
          <w:rFonts w:eastAsia="宋体" w:hint="eastAsia"/>
          <w:b/>
          <w:sz w:val="32"/>
          <w:szCs w:val="32"/>
        </w:rPr>
        <w:t>2017</w:t>
      </w:r>
      <w:r w:rsidRPr="00FA22DD">
        <w:rPr>
          <w:rFonts w:eastAsia="宋体" w:hint="eastAsia"/>
          <w:b/>
          <w:sz w:val="32"/>
          <w:szCs w:val="32"/>
        </w:rPr>
        <w:t>年度赞皇县</w:t>
      </w:r>
      <w:r w:rsidR="00FA22DD">
        <w:rPr>
          <w:rFonts w:eastAsia="宋体" w:hint="eastAsia"/>
          <w:b/>
          <w:sz w:val="32"/>
          <w:szCs w:val="32"/>
        </w:rPr>
        <w:t>许亭乡人民政府</w:t>
      </w:r>
      <w:r w:rsidRPr="00FA22DD">
        <w:rPr>
          <w:rFonts w:eastAsia="宋体" w:hint="eastAsia"/>
          <w:b/>
          <w:sz w:val="32"/>
          <w:szCs w:val="32"/>
        </w:rPr>
        <w:t>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一、收入支出决算总表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二、收入决算表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三、支出决算表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四、财政拨款收入支出决算总表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五、一般公共预算财政拨款支出决算表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六、一般公共预算财政拨款基本支出决算表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七、政府性基金预算财政拨款收入支出决算表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八、国有资本经营预算财政拨款支出决算表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九、“三公”经费及相关信息统计表</w:t>
      </w:r>
    </w:p>
    <w:p w:rsidR="00BA088E" w:rsidRDefault="002C5785">
      <w:pPr>
        <w:pStyle w:val="Default"/>
        <w:ind w:firstLineChars="200" w:firstLine="640"/>
        <w:rPr>
          <w:rFonts w:ascii="仿宋_GB2312" w:hAnsi="仿宋_GB2312" w:cs="仿宋_GB2312" w:hint="eastAsia"/>
          <w:sz w:val="32"/>
          <w:szCs w:val="32"/>
        </w:rPr>
      </w:pPr>
      <w:r>
        <w:rPr>
          <w:rFonts w:ascii="仿宋_GB2312" w:hAnsi="仿宋_GB2312" w:cs="仿宋_GB2312" w:hint="eastAsia"/>
          <w:sz w:val="32"/>
          <w:szCs w:val="32"/>
        </w:rPr>
        <w:t>十、政府采购情况表</w:t>
      </w:r>
    </w:p>
    <w:p w:rsidR="00BA088E" w:rsidRDefault="00BA088E">
      <w:pPr>
        <w:ind w:firstLineChars="200" w:firstLine="643"/>
        <w:rPr>
          <w:rFonts w:ascii="黑体" w:hAnsi="黑体" w:cs="黑体"/>
          <w:b/>
          <w:color w:val="000000"/>
          <w:kern w:val="0"/>
          <w:sz w:val="32"/>
          <w:szCs w:val="32"/>
        </w:rPr>
      </w:pPr>
    </w:p>
    <w:p w:rsidR="00BA088E" w:rsidRDefault="00BA088E">
      <w:pPr>
        <w:ind w:firstLineChars="200" w:firstLine="420"/>
      </w:pPr>
    </w:p>
    <w:p w:rsidR="00BA088E" w:rsidRDefault="00BA088E"/>
    <w:sectPr w:rsidR="00BA088E" w:rsidSect="00BA088E">
      <w:headerReference w:type="defaul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97C2B" w:rsidRDefault="00C97C2B" w:rsidP="00BA088E">
      <w:r>
        <w:separator/>
      </w:r>
    </w:p>
  </w:endnote>
  <w:endnote w:type="continuationSeparator" w:id="0">
    <w:p w:rsidR="00C97C2B" w:rsidRDefault="00C97C2B" w:rsidP="00BA0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方正仿宋_GBK">
    <w:altName w:val="宋体"/>
    <w:charset w:val="86"/>
    <w:family w:val="roman"/>
    <w:pitch w:val="default"/>
    <w:sig w:usb0="00000000" w:usb1="00000000" w:usb2="00000000"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仿宋_GB2312">
    <w:altName w:val="仿宋"/>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楷体_GB2312">
    <w:altName w:val="微软雅黑"/>
    <w:charset w:val="86"/>
    <w:family w:val="swiss"/>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97C2B" w:rsidRDefault="00C97C2B" w:rsidP="00BA088E">
      <w:r>
        <w:separator/>
      </w:r>
    </w:p>
  </w:footnote>
  <w:footnote w:type="continuationSeparator" w:id="0">
    <w:p w:rsidR="00C97C2B" w:rsidRDefault="00C97C2B" w:rsidP="00BA08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139E9" w:rsidRDefault="00D139E9">
    <w:pPr>
      <w:pStyle w:val="a6"/>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2224AF"/>
    <w:multiLevelType w:val="hybridMultilevel"/>
    <w:tmpl w:val="1540B31A"/>
    <w:lvl w:ilvl="0" w:tplc="13D8ACDC">
      <w:start w:val="4"/>
      <w:numFmt w:val="japaneseCounting"/>
      <w:lvlText w:val="(%1）"/>
      <w:lvlJc w:val="left"/>
      <w:pPr>
        <w:ind w:left="825" w:hanging="82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5A050250"/>
    <w:multiLevelType w:val="singleLevel"/>
    <w:tmpl w:val="5A050250"/>
    <w:lvl w:ilvl="0">
      <w:start w:val="3"/>
      <w:numFmt w:val="chineseCounting"/>
      <w:suff w:val="nothing"/>
      <w:lvlText w:val="第%1部"/>
      <w:lvlJc w:val="left"/>
      <w:pPr>
        <w:ind w:left="0" w:firstLine="0"/>
      </w:pPr>
    </w:lvl>
  </w:abstractNum>
  <w:abstractNum w:abstractNumId="2" w15:restartNumberingAfterBreak="0">
    <w:nsid w:val="5C19A5D5"/>
    <w:multiLevelType w:val="singleLevel"/>
    <w:tmpl w:val="5C19A5D5"/>
    <w:lvl w:ilvl="0">
      <w:start w:val="4"/>
      <w:numFmt w:val="chineseCounting"/>
      <w:suff w:val="nothing"/>
      <w:lvlText w:val="（%1）"/>
      <w:lvlJc w:val="left"/>
    </w:lvl>
  </w:abstractNum>
  <w:abstractNum w:abstractNumId="3" w15:restartNumberingAfterBreak="0">
    <w:nsid w:val="5ECD211B"/>
    <w:multiLevelType w:val="multilevel"/>
    <w:tmpl w:val="5ECD211B"/>
    <w:lvl w:ilvl="0">
      <w:start w:val="1"/>
      <w:numFmt w:val="japaneseCounting"/>
      <w:lvlText w:val="%1、"/>
      <w:lvlJc w:val="left"/>
      <w:pPr>
        <w:ind w:left="1453" w:hanging="810"/>
      </w:pPr>
      <w:rPr>
        <w:rFonts w:ascii="Times New Roman" w:eastAsia="方正仿宋_GBK" w:hAnsi="Times New Roman"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num w:numId="1" w16cid:durableId="561596191">
    <w:abstractNumId w:val="3"/>
  </w:num>
  <w:num w:numId="2" w16cid:durableId="1758552954">
    <w:abstractNumId w:val="2"/>
  </w:num>
  <w:num w:numId="3" w16cid:durableId="850874088">
    <w:abstractNumId w:val="1"/>
    <w:lvlOverride w:ilvl="0">
      <w:startOverride w:val="3"/>
    </w:lvlOverride>
  </w:num>
  <w:num w:numId="4" w16cid:durableId="15473361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A5517A"/>
    <w:rsid w:val="000C7048"/>
    <w:rsid w:val="000D7862"/>
    <w:rsid w:val="00127F2A"/>
    <w:rsid w:val="00151871"/>
    <w:rsid w:val="001852DA"/>
    <w:rsid w:val="001C3432"/>
    <w:rsid w:val="00200AFB"/>
    <w:rsid w:val="002C5785"/>
    <w:rsid w:val="002C6F14"/>
    <w:rsid w:val="002F4301"/>
    <w:rsid w:val="00366155"/>
    <w:rsid w:val="00405185"/>
    <w:rsid w:val="00412A56"/>
    <w:rsid w:val="00412B53"/>
    <w:rsid w:val="004B7596"/>
    <w:rsid w:val="00522319"/>
    <w:rsid w:val="00522B8F"/>
    <w:rsid w:val="00535C83"/>
    <w:rsid w:val="005C4E3B"/>
    <w:rsid w:val="005D1173"/>
    <w:rsid w:val="005F38BC"/>
    <w:rsid w:val="005F4ECB"/>
    <w:rsid w:val="00626938"/>
    <w:rsid w:val="006C3DAF"/>
    <w:rsid w:val="007C0D98"/>
    <w:rsid w:val="008066A7"/>
    <w:rsid w:val="00832381"/>
    <w:rsid w:val="008D43F3"/>
    <w:rsid w:val="009065A0"/>
    <w:rsid w:val="009B2BC3"/>
    <w:rsid w:val="00A06960"/>
    <w:rsid w:val="00A5517A"/>
    <w:rsid w:val="00AD50C8"/>
    <w:rsid w:val="00B136B4"/>
    <w:rsid w:val="00B1672B"/>
    <w:rsid w:val="00B64320"/>
    <w:rsid w:val="00B7308E"/>
    <w:rsid w:val="00B82DC9"/>
    <w:rsid w:val="00BA088E"/>
    <w:rsid w:val="00C44041"/>
    <w:rsid w:val="00C6739A"/>
    <w:rsid w:val="00C95E4C"/>
    <w:rsid w:val="00C97C2B"/>
    <w:rsid w:val="00CB1294"/>
    <w:rsid w:val="00CC12CF"/>
    <w:rsid w:val="00CD7CEE"/>
    <w:rsid w:val="00D139E9"/>
    <w:rsid w:val="00D5595B"/>
    <w:rsid w:val="00E836E0"/>
    <w:rsid w:val="00E83FF3"/>
    <w:rsid w:val="00E979DC"/>
    <w:rsid w:val="00EF4C67"/>
    <w:rsid w:val="00F4003C"/>
    <w:rsid w:val="00F73FE0"/>
    <w:rsid w:val="00FA22DD"/>
    <w:rsid w:val="00FA2EDC"/>
    <w:rsid w:val="00FF6D6C"/>
    <w:rsid w:val="03A5511E"/>
    <w:rsid w:val="0689391C"/>
    <w:rsid w:val="06C01A90"/>
    <w:rsid w:val="074B3423"/>
    <w:rsid w:val="09CC3754"/>
    <w:rsid w:val="0DE02C44"/>
    <w:rsid w:val="10123418"/>
    <w:rsid w:val="103A2673"/>
    <w:rsid w:val="1158432A"/>
    <w:rsid w:val="154357A2"/>
    <w:rsid w:val="171672CA"/>
    <w:rsid w:val="183C67E6"/>
    <w:rsid w:val="18DA0C01"/>
    <w:rsid w:val="193E6B99"/>
    <w:rsid w:val="1EEE2F55"/>
    <w:rsid w:val="22E558F3"/>
    <w:rsid w:val="2348319B"/>
    <w:rsid w:val="25442A66"/>
    <w:rsid w:val="276F6F11"/>
    <w:rsid w:val="2E3552B0"/>
    <w:rsid w:val="2E392EDB"/>
    <w:rsid w:val="312325F8"/>
    <w:rsid w:val="319E3C4B"/>
    <w:rsid w:val="31FE596C"/>
    <w:rsid w:val="334E36A5"/>
    <w:rsid w:val="34546ACF"/>
    <w:rsid w:val="364A6A9D"/>
    <w:rsid w:val="386C4A50"/>
    <w:rsid w:val="3BB95029"/>
    <w:rsid w:val="3D9625B1"/>
    <w:rsid w:val="3F9B7064"/>
    <w:rsid w:val="416F62FC"/>
    <w:rsid w:val="43422DBA"/>
    <w:rsid w:val="467851D0"/>
    <w:rsid w:val="4A783C72"/>
    <w:rsid w:val="56AA75FE"/>
    <w:rsid w:val="5A575441"/>
    <w:rsid w:val="5FA40B0F"/>
    <w:rsid w:val="607C3971"/>
    <w:rsid w:val="62314242"/>
    <w:rsid w:val="64B5764D"/>
    <w:rsid w:val="6A2468CE"/>
    <w:rsid w:val="6D553AAB"/>
    <w:rsid w:val="6F5F076D"/>
    <w:rsid w:val="715D5888"/>
    <w:rsid w:val="73785652"/>
    <w:rsid w:val="77D33C4C"/>
    <w:rsid w:val="786A1308"/>
    <w:rsid w:val="78927F2F"/>
    <w:rsid w:val="790E647E"/>
    <w:rsid w:val="7E7A25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6366A9FE-4947-4C9D-8F02-DE5C278CD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A088E"/>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qFormat/>
    <w:rsid w:val="00BA088E"/>
    <w:rPr>
      <w:rFonts w:ascii="宋体" w:hAnsi="Courier New" w:cs="Courier New"/>
    </w:rPr>
  </w:style>
  <w:style w:type="paragraph" w:styleId="a4">
    <w:name w:val="footer"/>
    <w:basedOn w:val="a"/>
    <w:link w:val="a5"/>
    <w:qFormat/>
    <w:rsid w:val="00BA088E"/>
    <w:pPr>
      <w:tabs>
        <w:tab w:val="center" w:pos="4153"/>
        <w:tab w:val="right" w:pos="8306"/>
      </w:tabs>
      <w:snapToGrid w:val="0"/>
      <w:jc w:val="left"/>
    </w:pPr>
    <w:rPr>
      <w:sz w:val="18"/>
      <w:szCs w:val="18"/>
    </w:rPr>
  </w:style>
  <w:style w:type="paragraph" w:styleId="a6">
    <w:name w:val="header"/>
    <w:basedOn w:val="a"/>
    <w:link w:val="a7"/>
    <w:qFormat/>
    <w:rsid w:val="00BA088E"/>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rsid w:val="00BA088E"/>
    <w:pPr>
      <w:widowControl/>
      <w:spacing w:before="100" w:beforeAutospacing="1" w:after="100" w:afterAutospacing="1"/>
      <w:jc w:val="left"/>
    </w:pPr>
    <w:rPr>
      <w:rFonts w:ascii="宋体" w:hAnsi="宋体" w:cs="宋体"/>
      <w:kern w:val="0"/>
      <w:sz w:val="24"/>
      <w:szCs w:val="24"/>
    </w:rPr>
  </w:style>
  <w:style w:type="character" w:styleId="a9">
    <w:name w:val="Hyperlink"/>
    <w:basedOn w:val="a0"/>
    <w:qFormat/>
    <w:rsid w:val="00BA088E"/>
    <w:rPr>
      <w:color w:val="0000FF"/>
      <w:u w:val="single"/>
    </w:rPr>
  </w:style>
  <w:style w:type="character" w:customStyle="1" w:styleId="a7">
    <w:name w:val="页眉 字符"/>
    <w:basedOn w:val="a0"/>
    <w:link w:val="a6"/>
    <w:qFormat/>
    <w:rsid w:val="00BA088E"/>
    <w:rPr>
      <w:kern w:val="2"/>
      <w:sz w:val="18"/>
      <w:szCs w:val="18"/>
    </w:rPr>
  </w:style>
  <w:style w:type="character" w:customStyle="1" w:styleId="a5">
    <w:name w:val="页脚 字符"/>
    <w:basedOn w:val="a0"/>
    <w:link w:val="a4"/>
    <w:qFormat/>
    <w:rsid w:val="00BA088E"/>
    <w:rPr>
      <w:kern w:val="2"/>
      <w:sz w:val="18"/>
      <w:szCs w:val="18"/>
    </w:rPr>
  </w:style>
  <w:style w:type="paragraph" w:customStyle="1" w:styleId="Default">
    <w:name w:val="Default"/>
    <w:qFormat/>
    <w:rsid w:val="00BA088E"/>
    <w:pPr>
      <w:widowControl w:val="0"/>
      <w:autoSpaceDE w:val="0"/>
      <w:autoSpaceDN w:val="0"/>
      <w:adjustRightInd w:val="0"/>
    </w:pPr>
    <w:rPr>
      <w:rFonts w:ascii="黑体" w:eastAsiaTheme="minorEastAsia" w:hAnsi="黑体" w:cs="黑体"/>
      <w:color w:val="000000"/>
      <w:sz w:val="24"/>
      <w:szCs w:val="24"/>
    </w:rPr>
  </w:style>
  <w:style w:type="paragraph" w:customStyle="1" w:styleId="1">
    <w:name w:val="列出段落1"/>
    <w:basedOn w:val="a"/>
    <w:uiPriority w:val="34"/>
    <w:qFormat/>
    <w:rsid w:val="00BA088E"/>
    <w:pPr>
      <w:ind w:firstLineChars="200" w:firstLine="420"/>
    </w:pPr>
  </w:style>
  <w:style w:type="paragraph" w:styleId="aa">
    <w:name w:val="Balloon Text"/>
    <w:basedOn w:val="a"/>
    <w:link w:val="ab"/>
    <w:rsid w:val="000C7048"/>
    <w:rPr>
      <w:sz w:val="18"/>
      <w:szCs w:val="18"/>
    </w:rPr>
  </w:style>
  <w:style w:type="character" w:customStyle="1" w:styleId="ab">
    <w:name w:val="批注框文本 字符"/>
    <w:basedOn w:val="a0"/>
    <w:link w:val="aa"/>
    <w:rsid w:val="000C7048"/>
    <w:rPr>
      <w:rFonts w:ascii="Calibri" w:hAnsi="Calibri" w:cs="Calibri"/>
      <w:kern w:val="2"/>
      <w:sz w:val="18"/>
      <w:szCs w:val="18"/>
    </w:rPr>
  </w:style>
  <w:style w:type="paragraph" w:styleId="ac">
    <w:name w:val="List Paragraph"/>
    <w:basedOn w:val="a"/>
    <w:uiPriority w:val="99"/>
    <w:unhideWhenUsed/>
    <w:rsid w:val="006C3DAF"/>
    <w:pPr>
      <w:ind w:firstLineChars="200" w:firstLine="420"/>
    </w:pPr>
  </w:style>
  <w:style w:type="paragraph" w:customStyle="1" w:styleId="p18">
    <w:name w:val="p18"/>
    <w:basedOn w:val="a"/>
    <w:rsid w:val="00AD50C8"/>
    <w:pPr>
      <w:widowControl/>
      <w:jc w:val="left"/>
    </w:pPr>
    <w:rPr>
      <w:rFonts w:ascii="Arial" w:hAnsi="Arial" w:cs="Arial"/>
      <w:kern w:val="0"/>
      <w:sz w:val="24"/>
      <w:szCs w:val="24"/>
    </w:rPr>
  </w:style>
  <w:style w:type="paragraph" w:customStyle="1" w:styleId="p0">
    <w:name w:val="p0"/>
    <w:basedOn w:val="a"/>
    <w:rsid w:val="00AD50C8"/>
    <w:pPr>
      <w:widowControl/>
    </w:pPr>
    <w:rPr>
      <w:rFonts w:ascii="Times New Roman" w:hAnsi="Times New Roman" w:cs="Times New Roman"/>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cat>
            <c:strRef>
              <c:f>Sheet1!$A$2:$A$3</c:f>
              <c:strCache>
                <c:ptCount val="2"/>
                <c:pt idx="0">
                  <c:v>基本支出</c:v>
                </c:pt>
                <c:pt idx="1">
                  <c:v>项目支出</c:v>
                </c:pt>
              </c:strCache>
            </c:strRef>
          </c:cat>
          <c:val>
            <c:numRef>
              <c:f>Sheet1!$B$2:$B$3</c:f>
              <c:numCache>
                <c:formatCode>General</c:formatCode>
                <c:ptCount val="2"/>
                <c:pt idx="0">
                  <c:v>1092.08</c:v>
                </c:pt>
                <c:pt idx="1">
                  <c:v>766.64</c:v>
                </c:pt>
              </c:numCache>
            </c:numRef>
          </c:val>
          <c:extLst>
            <c:ext xmlns:c16="http://schemas.microsoft.com/office/drawing/2014/chart" uri="{C3380CC4-5D6E-409C-BE32-E72D297353CC}">
              <c16:uniqueId val="{00000000-B406-4685-94D3-E657B460E621}"/>
            </c:ext>
          </c:extLst>
        </c:ser>
        <c:dLbls>
          <c:showLegendKey val="0"/>
          <c:showVal val="0"/>
          <c:showCatName val="0"/>
          <c:showSerName val="0"/>
          <c:showPercent val="0"/>
          <c:showBubbleSize val="0"/>
          <c:showLeaderLines val="1"/>
        </c:dLbls>
        <c:firstSliceAng val="0"/>
      </c:pieChart>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tx>
            <c:strRef>
              <c:f>Sheet1!$B$1</c:f>
              <c:strCache>
                <c:ptCount val="1"/>
                <c:pt idx="0">
                  <c:v>列1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A198-4715-88E5-12AAC3F6B56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A198-4715-88E5-12AAC3F6B56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A198-4715-88E5-12AAC3F6B56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A198-4715-88E5-12AAC3F6B56A}"/>
              </c:ext>
            </c:extLst>
          </c:dPt>
          <c:cat>
            <c:strRef>
              <c:f>Sheet1!$A$2:$A$5</c:f>
              <c:strCache>
                <c:ptCount val="2"/>
                <c:pt idx="0">
                  <c:v>基本支出</c:v>
                </c:pt>
                <c:pt idx="1">
                  <c:v>项目支出</c:v>
                </c:pt>
              </c:strCache>
            </c:strRef>
          </c:cat>
          <c:val>
            <c:numRef>
              <c:f>Sheet1!$B$2:$B$5</c:f>
              <c:numCache>
                <c:formatCode>General</c:formatCode>
                <c:ptCount val="4"/>
                <c:pt idx="0">
                  <c:v>1092.08</c:v>
                </c:pt>
                <c:pt idx="1">
                  <c:v>169.07</c:v>
                </c:pt>
              </c:numCache>
            </c:numRef>
          </c:val>
          <c:extLst>
            <c:ext xmlns:c16="http://schemas.microsoft.com/office/drawing/2014/chart" uri="{C3380CC4-5D6E-409C-BE32-E72D297353CC}">
              <c16:uniqueId val="{00000004-A198-4715-88E5-12AAC3F6B56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tx>
            <c:strRef>
              <c:f>Sheet1!$B$1</c:f>
              <c:strCache>
                <c:ptCount val="1"/>
                <c:pt idx="0">
                  <c:v>基本支出</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A7D3-41C4-B65B-A534D3280B8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A7D3-41C4-B65B-A534D3280B8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A7D3-41C4-B65B-A534D3280B8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A7D3-41C4-B65B-A534D3280B88}"/>
              </c:ext>
            </c:extLst>
          </c:dPt>
          <c:cat>
            <c:strRef>
              <c:f>Sheet1!$A$2:$A$5</c:f>
              <c:strCache>
                <c:ptCount val="3"/>
                <c:pt idx="0">
                  <c:v>工资福利</c:v>
                </c:pt>
                <c:pt idx="1">
                  <c:v>商品服务</c:v>
                </c:pt>
                <c:pt idx="2">
                  <c:v>对个人和家庭</c:v>
                </c:pt>
              </c:strCache>
            </c:strRef>
          </c:cat>
          <c:val>
            <c:numRef>
              <c:f>Sheet1!$B$2:$B$5</c:f>
              <c:numCache>
                <c:formatCode>General</c:formatCode>
                <c:ptCount val="4"/>
                <c:pt idx="0">
                  <c:v>713.43</c:v>
                </c:pt>
                <c:pt idx="1">
                  <c:v>61.77</c:v>
                </c:pt>
                <c:pt idx="2">
                  <c:v>316.88</c:v>
                </c:pt>
                <c:pt idx="3">
                  <c:v>0</c:v>
                </c:pt>
              </c:numCache>
            </c:numRef>
          </c:val>
          <c:extLst>
            <c:ext xmlns:c16="http://schemas.microsoft.com/office/drawing/2014/chart" uri="{C3380CC4-5D6E-409C-BE32-E72D297353CC}">
              <c16:uniqueId val="{00000004-A7D3-41C4-B65B-A534D3280B8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4684015748031524"/>
          <c:y val="0.92079606299212602"/>
          <c:w val="0.50381968503937002"/>
          <c:h val="5.9203937007874102E-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93170E77-7126-4546-A3F4-7A33EE4DF9C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13</Pages>
  <Words>743</Words>
  <Characters>4238</Characters>
  <Application>Microsoft Office Word</Application>
  <DocSecurity>0</DocSecurity>
  <Lines>35</Lines>
  <Paragraphs>9</Paragraphs>
  <ScaleCrop>false</ScaleCrop>
  <Company/>
  <LinksUpToDate>false</LinksUpToDate>
  <CharactersWithSpaces>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1 1</dc:creator>
  <cp:lastModifiedBy>Administrator</cp:lastModifiedBy>
  <cp:revision>21</cp:revision>
  <dcterms:created xsi:type="dcterms:W3CDTF">2018-09-12T00:51:00Z</dcterms:created>
  <dcterms:modified xsi:type="dcterms:W3CDTF">2023-06-03T06:36:00Z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